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
          <w:color w:val="auto"/>
          <w:sz w:val="52"/>
          <w:szCs w:val="52"/>
          <w:highlight w:val="none"/>
        </w:rPr>
      </w:pPr>
      <w:r>
        <w:rPr>
          <w:rFonts w:hint="eastAsia" w:ascii="宋体" w:hAnsi="宋体"/>
          <w:b/>
          <w:color w:val="auto"/>
          <w:sz w:val="52"/>
          <w:szCs w:val="52"/>
          <w:highlight w:val="none"/>
        </w:rPr>
        <w:t xml:space="preserve">  </w:t>
      </w:r>
    </w:p>
    <w:p>
      <w:pPr>
        <w:spacing w:line="360" w:lineRule="auto"/>
        <w:jc w:val="center"/>
        <w:rPr>
          <w:rFonts w:ascii="宋体" w:hAnsi="宋体"/>
          <w:b/>
          <w:color w:val="auto"/>
          <w:sz w:val="52"/>
          <w:szCs w:val="52"/>
          <w:highlight w:val="none"/>
        </w:rPr>
      </w:pPr>
      <w:r>
        <w:rPr>
          <w:rFonts w:hint="eastAsia" w:ascii="宋体" w:hAnsi="宋体"/>
          <w:b/>
          <w:color w:val="auto"/>
          <w:sz w:val="52"/>
          <w:szCs w:val="52"/>
          <w:highlight w:val="none"/>
        </w:rPr>
        <w:t xml:space="preserve">      </w:t>
      </w:r>
    </w:p>
    <w:p>
      <w:pPr>
        <w:spacing w:line="360" w:lineRule="auto"/>
        <w:jc w:val="center"/>
        <w:rPr>
          <w:rFonts w:ascii="宋体" w:hAnsi="宋体"/>
          <w:b/>
          <w:color w:val="auto"/>
          <w:sz w:val="52"/>
          <w:szCs w:val="52"/>
          <w:highlight w:val="none"/>
        </w:rPr>
      </w:pPr>
      <w:r>
        <w:rPr>
          <w:rFonts w:hint="eastAsia" w:ascii="宋体" w:hAnsi="宋体"/>
          <w:b/>
          <w:color w:val="auto"/>
          <w:sz w:val="52"/>
          <w:szCs w:val="52"/>
          <w:highlight w:val="none"/>
        </w:rPr>
        <w:t>竞争性磋商采购文件</w:t>
      </w:r>
    </w:p>
    <w:p>
      <w:pPr>
        <w:spacing w:line="360" w:lineRule="auto"/>
        <w:ind w:firstLine="1303" w:firstLineChars="543"/>
        <w:rPr>
          <w:rFonts w:ascii="宋体" w:hAnsi="宋体"/>
          <w:color w:val="auto"/>
          <w:sz w:val="24"/>
          <w:szCs w:val="24"/>
          <w:highlight w:val="none"/>
        </w:rPr>
      </w:pPr>
    </w:p>
    <w:p>
      <w:pPr>
        <w:spacing w:line="360" w:lineRule="auto"/>
        <w:ind w:firstLine="2399" w:firstLineChars="543"/>
        <w:rPr>
          <w:rFonts w:ascii="宋体" w:hAnsi="宋体"/>
          <w:b/>
          <w:color w:val="auto"/>
          <w:sz w:val="44"/>
          <w:highlight w:val="none"/>
        </w:rPr>
      </w:pPr>
    </w:p>
    <w:p>
      <w:pPr>
        <w:spacing w:line="360" w:lineRule="auto"/>
        <w:ind w:firstLine="1966" w:firstLineChars="445"/>
        <w:rPr>
          <w:rFonts w:ascii="宋体" w:hAnsi="宋体"/>
          <w:b/>
          <w:color w:val="auto"/>
          <w:sz w:val="44"/>
          <w:highlight w:val="none"/>
        </w:rPr>
      </w:pPr>
    </w:p>
    <w:p>
      <w:pPr>
        <w:spacing w:line="360" w:lineRule="auto"/>
        <w:rPr>
          <w:rFonts w:ascii="宋体" w:hAnsi="宋体"/>
          <w:b/>
          <w:color w:val="auto"/>
          <w:sz w:val="44"/>
          <w:szCs w:val="44"/>
          <w:highlight w:val="none"/>
        </w:rPr>
      </w:pPr>
      <w:r>
        <w:rPr>
          <w:rFonts w:hint="eastAsia" w:ascii="宋体" w:hAnsi="宋体"/>
          <w:b/>
          <w:color w:val="auto"/>
          <w:sz w:val="44"/>
          <w:highlight w:val="none"/>
        </w:rPr>
        <w:t xml:space="preserve">    </w:t>
      </w:r>
      <w:r>
        <w:rPr>
          <w:rFonts w:hint="eastAsia" w:ascii="宋体" w:hAnsi="宋体"/>
          <w:b/>
          <w:color w:val="auto"/>
          <w:sz w:val="44"/>
          <w:szCs w:val="44"/>
          <w:highlight w:val="none"/>
        </w:rPr>
        <w:t xml:space="preserve"> 项目编号：</w:t>
      </w:r>
      <w:r>
        <w:rPr>
          <w:rFonts w:hint="eastAsia" w:ascii="宋体" w:hAnsi="宋体"/>
          <w:b/>
          <w:bCs/>
          <w:color w:val="auto"/>
          <w:sz w:val="44"/>
          <w:szCs w:val="44"/>
          <w:highlight w:val="none"/>
        </w:rPr>
        <w:t>XM2024-TZ5089</w:t>
      </w:r>
    </w:p>
    <w:p>
      <w:pPr>
        <w:spacing w:line="360" w:lineRule="auto"/>
        <w:rPr>
          <w:rFonts w:ascii="宋体" w:hAnsi="宋体"/>
          <w:b/>
          <w:color w:val="auto"/>
          <w:sz w:val="44"/>
          <w:highlight w:val="none"/>
        </w:rPr>
      </w:pPr>
      <w:r>
        <w:rPr>
          <w:rFonts w:hint="eastAsia" w:ascii="宋体" w:hAnsi="宋体"/>
          <w:b/>
          <w:color w:val="auto"/>
          <w:sz w:val="44"/>
          <w:highlight w:val="none"/>
        </w:rPr>
        <w:t xml:space="preserve">     项目名称：初中部高远楼管道更新改造</w:t>
      </w:r>
    </w:p>
    <w:p>
      <w:pPr>
        <w:spacing w:line="360" w:lineRule="auto"/>
        <w:jc w:val="center"/>
        <w:rPr>
          <w:rFonts w:ascii="宋体" w:hAnsi="宋体"/>
          <w:b/>
          <w:color w:val="auto"/>
          <w:sz w:val="32"/>
          <w:szCs w:val="32"/>
          <w:highlight w:val="none"/>
        </w:rPr>
      </w:pPr>
    </w:p>
    <w:p>
      <w:pPr>
        <w:spacing w:line="360" w:lineRule="auto"/>
        <w:jc w:val="center"/>
        <w:rPr>
          <w:rFonts w:ascii="宋体" w:hAnsi="宋体"/>
          <w:b/>
          <w:color w:val="auto"/>
          <w:sz w:val="32"/>
          <w:szCs w:val="32"/>
          <w:highlight w:val="none"/>
        </w:rPr>
      </w:pPr>
    </w:p>
    <w:p>
      <w:pPr>
        <w:spacing w:line="360" w:lineRule="auto"/>
        <w:jc w:val="center"/>
        <w:rPr>
          <w:rFonts w:ascii="宋体" w:hAnsi="宋体"/>
          <w:b/>
          <w:color w:val="auto"/>
          <w:sz w:val="32"/>
          <w:szCs w:val="32"/>
          <w:highlight w:val="none"/>
        </w:rPr>
      </w:pPr>
    </w:p>
    <w:p>
      <w:pPr>
        <w:spacing w:line="360" w:lineRule="auto"/>
        <w:rPr>
          <w:rFonts w:ascii="宋体" w:hAnsi="宋体"/>
          <w:b/>
          <w:color w:val="auto"/>
          <w:sz w:val="32"/>
          <w:szCs w:val="32"/>
          <w:highlight w:val="none"/>
        </w:rPr>
      </w:pPr>
    </w:p>
    <w:p>
      <w:pPr>
        <w:spacing w:line="360" w:lineRule="auto"/>
        <w:rPr>
          <w:rFonts w:ascii="宋体" w:hAnsi="宋体"/>
          <w:b/>
          <w:color w:val="auto"/>
          <w:sz w:val="32"/>
          <w:szCs w:val="32"/>
          <w:highlight w:val="none"/>
        </w:rPr>
      </w:pPr>
      <w:r>
        <w:rPr>
          <w:rFonts w:hint="eastAsia" w:ascii="宋体" w:hAnsi="宋体"/>
          <w:b/>
          <w:color w:val="auto"/>
          <w:sz w:val="32"/>
          <w:szCs w:val="32"/>
          <w:highlight w:val="none"/>
        </w:rPr>
        <w:t xml:space="preserve">        采  购  人 ：福建省厦门第六中学</w:t>
      </w:r>
    </w:p>
    <w:p>
      <w:pPr>
        <w:spacing w:line="360" w:lineRule="auto"/>
        <w:rPr>
          <w:rFonts w:ascii="宋体" w:hAnsi="宋体"/>
          <w:b/>
          <w:color w:val="auto"/>
          <w:sz w:val="32"/>
          <w:szCs w:val="32"/>
          <w:highlight w:val="none"/>
        </w:rPr>
      </w:pPr>
      <w:r>
        <w:rPr>
          <w:rFonts w:hint="eastAsia" w:ascii="宋体" w:hAnsi="宋体"/>
          <w:b/>
          <w:color w:val="auto"/>
          <w:sz w:val="32"/>
          <w:szCs w:val="32"/>
          <w:highlight w:val="none"/>
        </w:rPr>
        <w:t xml:space="preserve">        采购代理机构：</w:t>
      </w:r>
      <w:r>
        <w:rPr>
          <w:rFonts w:hint="eastAsia" w:ascii="宋体" w:hAnsi="宋体"/>
          <w:b/>
          <w:bCs/>
          <w:color w:val="auto"/>
          <w:sz w:val="32"/>
          <w:highlight w:val="none"/>
        </w:rPr>
        <w:t>厦门万翔招标有限公司</w:t>
      </w:r>
    </w:p>
    <w:p>
      <w:pPr>
        <w:spacing w:line="360" w:lineRule="auto"/>
        <w:jc w:val="center"/>
        <w:rPr>
          <w:rFonts w:ascii="宋体" w:hAnsi="宋体"/>
          <w:b/>
          <w:color w:val="auto"/>
          <w:sz w:val="32"/>
          <w:szCs w:val="32"/>
          <w:highlight w:val="none"/>
        </w:rPr>
      </w:pPr>
    </w:p>
    <w:p>
      <w:pPr>
        <w:spacing w:line="360" w:lineRule="auto"/>
        <w:jc w:val="center"/>
        <w:rPr>
          <w:rFonts w:ascii="宋体" w:hAnsi="宋体"/>
          <w:b/>
          <w:color w:val="auto"/>
          <w:sz w:val="32"/>
          <w:szCs w:val="32"/>
          <w:highlight w:val="none"/>
        </w:rPr>
      </w:pPr>
    </w:p>
    <w:p>
      <w:pPr>
        <w:spacing w:line="360" w:lineRule="auto"/>
        <w:jc w:val="center"/>
        <w:rPr>
          <w:rFonts w:ascii="宋体" w:hAnsi="宋体"/>
          <w:b/>
          <w:color w:val="auto"/>
          <w:sz w:val="36"/>
          <w:szCs w:val="36"/>
          <w:highlight w:val="none"/>
        </w:rPr>
      </w:pPr>
      <w:r>
        <w:rPr>
          <w:rFonts w:hint="eastAsia" w:ascii="宋体" w:hAnsi="宋体"/>
          <w:b/>
          <w:color w:val="auto"/>
          <w:sz w:val="36"/>
          <w:szCs w:val="36"/>
          <w:highlight w:val="none"/>
        </w:rPr>
        <w:t>2024年</w:t>
      </w:r>
    </w:p>
    <w:p>
      <w:pPr>
        <w:spacing w:line="360" w:lineRule="auto"/>
        <w:jc w:val="center"/>
        <w:rPr>
          <w:rFonts w:ascii="宋体" w:hAnsi="宋体"/>
          <w:b/>
          <w:color w:val="auto"/>
          <w:sz w:val="36"/>
          <w:szCs w:val="36"/>
          <w:highlight w:val="none"/>
        </w:rPr>
      </w:pPr>
    </w:p>
    <w:p>
      <w:pPr>
        <w:pStyle w:val="2"/>
        <w:rPr>
          <w:rFonts w:ascii="宋体" w:hAnsi="宋体"/>
          <w:b/>
          <w:color w:val="auto"/>
          <w:sz w:val="36"/>
          <w:szCs w:val="36"/>
          <w:highlight w:val="none"/>
        </w:rPr>
      </w:pPr>
    </w:p>
    <w:p>
      <w:pPr>
        <w:pStyle w:val="2"/>
        <w:rPr>
          <w:rFonts w:ascii="宋体" w:hAnsi="宋体"/>
          <w:b/>
          <w:color w:val="auto"/>
          <w:sz w:val="36"/>
          <w:szCs w:val="36"/>
          <w:highlight w:val="none"/>
        </w:rPr>
      </w:pPr>
    </w:p>
    <w:p>
      <w:pPr>
        <w:spacing w:line="360" w:lineRule="auto"/>
        <w:rPr>
          <w:rFonts w:ascii="宋体" w:hAnsi="宋体" w:cs="宋体"/>
          <w:b/>
          <w:color w:val="auto"/>
          <w:sz w:val="24"/>
          <w:szCs w:val="24"/>
          <w:highlight w:val="none"/>
        </w:rPr>
      </w:pPr>
      <w:r>
        <w:rPr>
          <w:rFonts w:hint="eastAsia" w:ascii="宋体" w:hAnsi="宋体" w:cs="宋体"/>
          <w:b/>
          <w:bCs/>
          <w:color w:val="auto"/>
          <w:sz w:val="24"/>
          <w:szCs w:val="24"/>
          <w:highlight w:val="none"/>
        </w:rPr>
        <w:t xml:space="preserve">  </w:t>
      </w:r>
      <w:r>
        <w:rPr>
          <w:rFonts w:hint="eastAsia" w:ascii="宋体" w:hAnsi="宋体" w:cs="宋体"/>
          <w:b/>
          <w:color w:val="auto"/>
          <w:sz w:val="24"/>
          <w:szCs w:val="24"/>
          <w:highlight w:val="none"/>
        </w:rPr>
        <w:t xml:space="preserve">                             </w:t>
      </w:r>
      <w:r>
        <w:rPr>
          <w:rFonts w:hint="eastAsia" w:ascii="宋体" w:hAnsi="宋体" w:cs="宋体"/>
          <w:b/>
          <w:color w:val="auto"/>
          <w:sz w:val="32"/>
          <w:szCs w:val="32"/>
          <w:highlight w:val="none"/>
        </w:rPr>
        <w:t>目   录</w:t>
      </w:r>
    </w:p>
    <w:p>
      <w:pPr>
        <w:spacing w:line="360" w:lineRule="auto"/>
        <w:jc w:val="center"/>
        <w:rPr>
          <w:rFonts w:ascii="宋体" w:hAnsi="宋体" w:cs="宋体"/>
          <w:b/>
          <w:color w:val="auto"/>
          <w:sz w:val="24"/>
          <w:szCs w:val="24"/>
          <w:highlight w:val="none"/>
        </w:rPr>
      </w:pPr>
    </w:p>
    <w:p>
      <w:pPr>
        <w:pStyle w:val="12"/>
        <w:tabs>
          <w:tab w:val="right" w:leader="dot" w:pos="8312"/>
        </w:tabs>
        <w:rPr>
          <w:rFonts w:ascii="宋体" w:hAnsi="宋体" w:cs="宋体"/>
          <w:color w:val="auto"/>
          <w:sz w:val="24"/>
          <w:highlight w:val="none"/>
        </w:rPr>
      </w:pPr>
      <w:r>
        <w:rPr>
          <w:rFonts w:hint="eastAsia" w:ascii="宋体" w:hAnsi="宋体" w:cs="宋体"/>
          <w:b/>
          <w:color w:val="auto"/>
          <w:sz w:val="24"/>
          <w:highlight w:val="none"/>
        </w:rPr>
        <w:fldChar w:fldCharType="begin"/>
      </w:r>
      <w:r>
        <w:rPr>
          <w:rFonts w:hint="eastAsia" w:ascii="宋体" w:hAnsi="宋体" w:cs="宋体"/>
          <w:b/>
          <w:color w:val="auto"/>
          <w:sz w:val="24"/>
          <w:highlight w:val="none"/>
        </w:rPr>
        <w:instrText xml:space="preserve"> TOC \o "1-3" \h \z \u </w:instrText>
      </w:r>
      <w:r>
        <w:rPr>
          <w:rFonts w:hint="eastAsia" w:ascii="宋体" w:hAnsi="宋体" w:cs="宋体"/>
          <w:b/>
          <w:color w:val="auto"/>
          <w:sz w:val="24"/>
          <w:highlight w:val="none"/>
        </w:rPr>
        <w:fldChar w:fldCharType="separate"/>
      </w:r>
      <w:r>
        <w:rPr>
          <w:color w:val="auto"/>
          <w:highlight w:val="none"/>
        </w:rPr>
        <w:fldChar w:fldCharType="begin"/>
      </w:r>
      <w:r>
        <w:rPr>
          <w:color w:val="auto"/>
          <w:highlight w:val="none"/>
        </w:rPr>
        <w:instrText xml:space="preserve"> HYPERLINK \l "_Toc18624" </w:instrText>
      </w:r>
      <w:r>
        <w:rPr>
          <w:color w:val="auto"/>
          <w:highlight w:val="none"/>
        </w:rPr>
        <w:fldChar w:fldCharType="separate"/>
      </w:r>
      <w:r>
        <w:rPr>
          <w:rFonts w:hint="eastAsia" w:ascii="宋体" w:hAnsi="宋体" w:cs="宋体"/>
          <w:bCs/>
          <w:color w:val="auto"/>
          <w:sz w:val="24"/>
          <w:highlight w:val="none"/>
        </w:rPr>
        <w:t>第一章</w:t>
      </w:r>
      <w:r>
        <w:rPr>
          <w:rFonts w:hint="eastAsia" w:ascii="宋体" w:hAnsi="宋体" w:cs="宋体"/>
          <w:bCs/>
          <w:color w:val="auto"/>
          <w:sz w:val="24"/>
          <w:highlight w:val="none"/>
        </w:rPr>
        <w:fldChar w:fldCharType="end"/>
      </w:r>
      <w:r>
        <w:rPr>
          <w:rFonts w:hint="eastAsia" w:ascii="宋体" w:hAnsi="宋体" w:cs="宋体"/>
          <w:color w:val="auto"/>
          <w:sz w:val="24"/>
          <w:highlight w:val="none"/>
        </w:rPr>
        <w:t xml:space="preserve">  </w:t>
      </w:r>
      <w:r>
        <w:rPr>
          <w:color w:val="auto"/>
          <w:highlight w:val="none"/>
        </w:rPr>
        <w:fldChar w:fldCharType="begin"/>
      </w:r>
      <w:r>
        <w:rPr>
          <w:color w:val="auto"/>
          <w:highlight w:val="none"/>
        </w:rPr>
        <w:instrText xml:space="preserve"> HYPERLINK \l "_Toc25899" </w:instrText>
      </w:r>
      <w:r>
        <w:rPr>
          <w:color w:val="auto"/>
          <w:highlight w:val="none"/>
        </w:rPr>
        <w:fldChar w:fldCharType="separate"/>
      </w:r>
      <w:r>
        <w:rPr>
          <w:rFonts w:hint="eastAsia" w:ascii="宋体" w:hAnsi="宋体" w:cs="宋体"/>
          <w:bCs/>
          <w:color w:val="auto"/>
          <w:sz w:val="24"/>
          <w:highlight w:val="none"/>
        </w:rPr>
        <w:t>磋商邀请</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_Toc25899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3</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2"/>
        <w:tabs>
          <w:tab w:val="right" w:leader="dot" w:pos="8312"/>
        </w:tabs>
        <w:rPr>
          <w:rFonts w:ascii="宋体" w:hAnsi="宋体" w:cs="宋体"/>
          <w:color w:val="auto"/>
          <w:sz w:val="24"/>
          <w:highlight w:val="none"/>
        </w:rPr>
      </w:pPr>
      <w:r>
        <w:rPr>
          <w:color w:val="auto"/>
          <w:highlight w:val="none"/>
        </w:rPr>
        <w:fldChar w:fldCharType="begin"/>
      </w:r>
      <w:r>
        <w:rPr>
          <w:color w:val="auto"/>
          <w:highlight w:val="none"/>
        </w:rPr>
        <w:instrText xml:space="preserve"> HYPERLINK \l "_Toc10055" </w:instrText>
      </w:r>
      <w:r>
        <w:rPr>
          <w:color w:val="auto"/>
          <w:highlight w:val="none"/>
        </w:rPr>
        <w:fldChar w:fldCharType="separate"/>
      </w:r>
      <w:r>
        <w:rPr>
          <w:rFonts w:hint="eastAsia" w:ascii="宋体" w:hAnsi="宋体" w:cs="宋体"/>
          <w:color w:val="auto"/>
          <w:sz w:val="24"/>
          <w:highlight w:val="none"/>
        </w:rPr>
        <w:t>第二章  报价人须知</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_Toc10055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6</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"_Toc11528" </w:instrText>
      </w:r>
      <w:r>
        <w:rPr>
          <w:color w:val="auto"/>
          <w:highlight w:val="none"/>
        </w:rPr>
        <w:fldChar w:fldCharType="separate"/>
      </w:r>
      <w:r>
        <w:rPr>
          <w:rFonts w:hint="eastAsia" w:ascii="宋体" w:hAnsi="宋体" w:cs="宋体"/>
          <w:bCs/>
          <w:color w:val="auto"/>
          <w:sz w:val="24"/>
          <w:szCs w:val="24"/>
          <w:highlight w:val="none"/>
        </w:rPr>
        <w:t>报价人须知前附表1</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_Toc11528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"_Toc16633" </w:instrText>
      </w:r>
      <w:r>
        <w:rPr>
          <w:color w:val="auto"/>
          <w:highlight w:val="none"/>
        </w:rPr>
        <w:fldChar w:fldCharType="separate"/>
      </w:r>
      <w:r>
        <w:rPr>
          <w:rFonts w:hint="eastAsia" w:ascii="宋体" w:hAnsi="宋体" w:cs="宋体"/>
          <w:bCs/>
          <w:color w:val="auto"/>
          <w:sz w:val="24"/>
          <w:szCs w:val="24"/>
          <w:highlight w:val="none"/>
        </w:rPr>
        <w:t>报价人须知前附表2:资格性、符合性检查表</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_Toc16633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"_Toc12164" </w:instrText>
      </w:r>
      <w:r>
        <w:rPr>
          <w:color w:val="auto"/>
          <w:highlight w:val="none"/>
        </w:rPr>
        <w:fldChar w:fldCharType="separate"/>
      </w:r>
      <w:r>
        <w:rPr>
          <w:rFonts w:hint="eastAsia" w:ascii="宋体" w:hAnsi="宋体" w:cs="宋体"/>
          <w:color w:val="auto"/>
          <w:sz w:val="24"/>
          <w:szCs w:val="24"/>
          <w:highlight w:val="none"/>
        </w:rPr>
        <w:t>报价人须知前附表3：磋商规则、评审标准</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_Toc12164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19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"_Toc7316" </w:instrText>
      </w:r>
      <w:r>
        <w:rPr>
          <w:color w:val="auto"/>
          <w:highlight w:val="none"/>
        </w:rPr>
        <w:fldChar w:fldCharType="separate"/>
      </w:r>
      <w:r>
        <w:rPr>
          <w:rFonts w:hint="eastAsia" w:ascii="宋体" w:hAnsi="宋体" w:cs="宋体"/>
          <w:color w:val="auto"/>
          <w:sz w:val="24"/>
          <w:szCs w:val="24"/>
          <w:highlight w:val="none"/>
        </w:rPr>
        <w:t>一、说明</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_Toc7316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31</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2"/>
        <w:tabs>
          <w:tab w:val="right" w:leader="dot" w:pos="8312"/>
        </w:tabs>
        <w:ind w:firstLine="420" w:firstLineChars="200"/>
        <w:rPr>
          <w:rFonts w:ascii="宋体" w:hAnsi="宋体" w:cs="宋体"/>
          <w:color w:val="auto"/>
          <w:sz w:val="24"/>
          <w:highlight w:val="none"/>
        </w:rPr>
      </w:pPr>
      <w:r>
        <w:rPr>
          <w:color w:val="auto"/>
          <w:highlight w:val="none"/>
        </w:rPr>
        <w:fldChar w:fldCharType="begin"/>
      </w:r>
      <w:r>
        <w:rPr>
          <w:color w:val="auto"/>
          <w:highlight w:val="none"/>
        </w:rPr>
        <w:instrText xml:space="preserve"> HYPERLINK \l "_Toc27417" </w:instrText>
      </w:r>
      <w:r>
        <w:rPr>
          <w:color w:val="auto"/>
          <w:highlight w:val="none"/>
        </w:rPr>
        <w:fldChar w:fldCharType="separate"/>
      </w:r>
      <w:r>
        <w:rPr>
          <w:rFonts w:hint="eastAsia" w:ascii="宋体" w:hAnsi="宋体" w:cs="宋体"/>
          <w:color w:val="auto"/>
          <w:sz w:val="24"/>
          <w:highlight w:val="none"/>
        </w:rPr>
        <w:t>二、采购文件</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_Toc27417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34</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"_Toc14788" </w:instrText>
      </w:r>
      <w:r>
        <w:rPr>
          <w:color w:val="auto"/>
          <w:highlight w:val="none"/>
        </w:rPr>
        <w:fldChar w:fldCharType="separate"/>
      </w:r>
      <w:r>
        <w:rPr>
          <w:rFonts w:hint="eastAsia" w:ascii="宋体" w:hAnsi="宋体" w:cs="宋体"/>
          <w:color w:val="auto"/>
          <w:sz w:val="24"/>
          <w:szCs w:val="24"/>
          <w:highlight w:val="none"/>
        </w:rPr>
        <w:t>三、报价文件的编写</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_Toc14788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35</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2"/>
        <w:tabs>
          <w:tab w:val="right" w:leader="dot" w:pos="8312"/>
        </w:tabs>
        <w:ind w:firstLine="420" w:firstLineChars="200"/>
        <w:rPr>
          <w:rFonts w:ascii="宋体" w:hAnsi="宋体" w:cs="宋体"/>
          <w:color w:val="auto"/>
          <w:sz w:val="24"/>
          <w:highlight w:val="none"/>
        </w:rPr>
      </w:pPr>
      <w:r>
        <w:rPr>
          <w:color w:val="auto"/>
          <w:highlight w:val="none"/>
        </w:rPr>
        <w:fldChar w:fldCharType="begin"/>
      </w:r>
      <w:r>
        <w:rPr>
          <w:color w:val="auto"/>
          <w:highlight w:val="none"/>
        </w:rPr>
        <w:instrText xml:space="preserve"> HYPERLINK \l "_Toc28004" </w:instrText>
      </w:r>
      <w:r>
        <w:rPr>
          <w:color w:val="auto"/>
          <w:highlight w:val="none"/>
        </w:rPr>
        <w:fldChar w:fldCharType="separate"/>
      </w:r>
      <w:r>
        <w:rPr>
          <w:rFonts w:hint="eastAsia" w:ascii="宋体" w:hAnsi="宋体" w:cs="宋体"/>
          <w:color w:val="auto"/>
          <w:sz w:val="24"/>
          <w:highlight w:val="none"/>
        </w:rPr>
        <w:t>四、报价文件的提交</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_Toc28004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39</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2"/>
        <w:tabs>
          <w:tab w:val="right" w:leader="dot" w:pos="8312"/>
        </w:tabs>
        <w:ind w:firstLine="420" w:firstLineChars="200"/>
        <w:rPr>
          <w:rFonts w:ascii="宋体" w:hAnsi="宋体" w:cs="宋体"/>
          <w:color w:val="auto"/>
          <w:sz w:val="24"/>
          <w:highlight w:val="none"/>
        </w:rPr>
      </w:pPr>
      <w:r>
        <w:rPr>
          <w:color w:val="auto"/>
          <w:highlight w:val="none"/>
        </w:rPr>
        <w:fldChar w:fldCharType="begin"/>
      </w:r>
      <w:r>
        <w:rPr>
          <w:color w:val="auto"/>
          <w:highlight w:val="none"/>
        </w:rPr>
        <w:instrText xml:space="preserve"> HYPERLINK \l "_Toc11635" </w:instrText>
      </w:r>
      <w:r>
        <w:rPr>
          <w:color w:val="auto"/>
          <w:highlight w:val="none"/>
        </w:rPr>
        <w:fldChar w:fldCharType="separate"/>
      </w:r>
      <w:r>
        <w:rPr>
          <w:rFonts w:hint="eastAsia" w:ascii="宋体" w:hAnsi="宋体" w:cs="宋体"/>
          <w:color w:val="auto"/>
          <w:sz w:val="24"/>
          <w:highlight w:val="none"/>
        </w:rPr>
        <w:t>五、报价文件的评估和比较</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_Toc11635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39</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2"/>
        <w:tabs>
          <w:tab w:val="right" w:leader="dot" w:pos="8312"/>
        </w:tabs>
        <w:ind w:firstLine="420" w:firstLineChars="200"/>
        <w:rPr>
          <w:rFonts w:ascii="宋体" w:hAnsi="宋体" w:cs="宋体"/>
          <w:color w:val="auto"/>
          <w:sz w:val="24"/>
          <w:highlight w:val="none"/>
        </w:rPr>
      </w:pPr>
      <w:r>
        <w:rPr>
          <w:color w:val="auto"/>
          <w:highlight w:val="none"/>
        </w:rPr>
        <w:fldChar w:fldCharType="begin"/>
      </w:r>
      <w:r>
        <w:rPr>
          <w:color w:val="auto"/>
          <w:highlight w:val="none"/>
        </w:rPr>
        <w:instrText xml:space="preserve"> HYPERLINK \l "_Toc2183" </w:instrText>
      </w:r>
      <w:r>
        <w:rPr>
          <w:color w:val="auto"/>
          <w:highlight w:val="none"/>
        </w:rPr>
        <w:fldChar w:fldCharType="separate"/>
      </w:r>
      <w:r>
        <w:rPr>
          <w:rFonts w:hint="eastAsia" w:ascii="宋体" w:hAnsi="宋体" w:cs="宋体"/>
          <w:color w:val="auto"/>
          <w:sz w:val="24"/>
          <w:highlight w:val="none"/>
        </w:rPr>
        <w:t>六、成交与签订合同</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_Toc2183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42</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2"/>
        <w:tabs>
          <w:tab w:val="right" w:leader="dot" w:pos="8312"/>
        </w:tabs>
        <w:rPr>
          <w:rFonts w:ascii="宋体" w:hAnsi="宋体" w:cs="宋体"/>
          <w:color w:val="auto"/>
          <w:sz w:val="24"/>
          <w:highlight w:val="none"/>
        </w:rPr>
      </w:pPr>
      <w:r>
        <w:rPr>
          <w:color w:val="auto"/>
          <w:highlight w:val="none"/>
        </w:rPr>
        <w:fldChar w:fldCharType="begin"/>
      </w:r>
      <w:r>
        <w:rPr>
          <w:color w:val="auto"/>
          <w:highlight w:val="none"/>
        </w:rPr>
        <w:instrText xml:space="preserve"> HYPERLINK \l "_Toc21735" </w:instrText>
      </w:r>
      <w:r>
        <w:rPr>
          <w:color w:val="auto"/>
          <w:highlight w:val="none"/>
        </w:rPr>
        <w:fldChar w:fldCharType="separate"/>
      </w:r>
      <w:r>
        <w:rPr>
          <w:rFonts w:hint="eastAsia" w:ascii="宋体" w:hAnsi="宋体" w:cs="宋体"/>
          <w:bCs/>
          <w:color w:val="auto"/>
          <w:sz w:val="24"/>
          <w:highlight w:val="none"/>
        </w:rPr>
        <w:t>第三章  磋商内容及要求</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_Toc21735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44</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"_Toc26882" </w:instrText>
      </w:r>
      <w:r>
        <w:rPr>
          <w:color w:val="auto"/>
          <w:highlight w:val="none"/>
        </w:rPr>
        <w:fldChar w:fldCharType="separate"/>
      </w:r>
      <w:r>
        <w:rPr>
          <w:rFonts w:hint="eastAsia" w:ascii="宋体" w:hAnsi="宋体" w:cs="宋体"/>
          <w:color w:val="auto"/>
          <w:sz w:val="24"/>
          <w:szCs w:val="24"/>
          <w:highlight w:val="none"/>
        </w:rPr>
        <w:t>一、采购项目概述</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_Toc26882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44</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"_Toc23216" </w:instrText>
      </w:r>
      <w:r>
        <w:rPr>
          <w:color w:val="auto"/>
          <w:highlight w:val="none"/>
        </w:rPr>
        <w:fldChar w:fldCharType="separate"/>
      </w:r>
      <w:r>
        <w:rPr>
          <w:rFonts w:hint="eastAsia" w:ascii="宋体" w:hAnsi="宋体" w:cs="宋体"/>
          <w:color w:val="auto"/>
          <w:sz w:val="24"/>
          <w:szCs w:val="24"/>
          <w:highlight w:val="none"/>
        </w:rPr>
        <w:t>二、技术要求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_Toc23216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44</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"_Toc28309" </w:instrText>
      </w:r>
      <w:r>
        <w:rPr>
          <w:color w:val="auto"/>
          <w:highlight w:val="none"/>
        </w:rPr>
        <w:fldChar w:fldCharType="separate"/>
      </w:r>
      <w:r>
        <w:rPr>
          <w:rFonts w:hint="eastAsia" w:ascii="宋体" w:hAnsi="宋体" w:cs="宋体"/>
          <w:color w:val="auto"/>
          <w:sz w:val="24"/>
          <w:szCs w:val="24"/>
          <w:highlight w:val="none"/>
        </w:rPr>
        <w:t>三、商务要求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_Toc28309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46</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"_Toc24391" </w:instrText>
      </w:r>
      <w:r>
        <w:rPr>
          <w:color w:val="auto"/>
          <w:highlight w:val="none"/>
        </w:rPr>
        <w:fldChar w:fldCharType="separate"/>
      </w:r>
      <w:r>
        <w:rPr>
          <w:rFonts w:hint="eastAsia" w:ascii="宋体" w:hAnsi="宋体" w:cs="宋体"/>
          <w:color w:val="auto"/>
          <w:sz w:val="24"/>
          <w:szCs w:val="24"/>
          <w:highlight w:val="none"/>
        </w:rPr>
        <w:t>四、报价要求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_Toc24391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"_Toc4736" </w:instrText>
      </w:r>
      <w:r>
        <w:rPr>
          <w:color w:val="auto"/>
          <w:highlight w:val="none"/>
        </w:rPr>
        <w:fldChar w:fldCharType="separate"/>
      </w:r>
      <w:r>
        <w:rPr>
          <w:rFonts w:hint="eastAsia" w:ascii="宋体" w:hAnsi="宋体" w:cs="宋体"/>
          <w:color w:val="auto"/>
          <w:sz w:val="24"/>
          <w:szCs w:val="24"/>
          <w:highlight w:val="none"/>
        </w:rPr>
        <w:t>五、施工要求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_Toc4736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47</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"_Toc2451" </w:instrText>
      </w:r>
      <w:r>
        <w:rPr>
          <w:color w:val="auto"/>
          <w:highlight w:val="none"/>
        </w:rPr>
        <w:fldChar w:fldCharType="separate"/>
      </w:r>
      <w:r>
        <w:rPr>
          <w:rFonts w:hint="eastAsia" w:ascii="宋体" w:hAnsi="宋体" w:cs="宋体"/>
          <w:color w:val="auto"/>
          <w:sz w:val="24"/>
          <w:szCs w:val="24"/>
          <w:highlight w:val="none"/>
        </w:rPr>
        <w:t>六、验收条件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_Toc2451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"_Toc20495" </w:instrText>
      </w:r>
      <w:r>
        <w:rPr>
          <w:color w:val="auto"/>
          <w:highlight w:val="none"/>
        </w:rPr>
        <w:fldChar w:fldCharType="separate"/>
      </w:r>
      <w:r>
        <w:rPr>
          <w:rFonts w:hint="eastAsia" w:ascii="宋体" w:hAnsi="宋体" w:cs="宋体"/>
          <w:color w:val="auto"/>
          <w:sz w:val="24"/>
          <w:szCs w:val="24"/>
          <w:highlight w:val="none"/>
        </w:rPr>
        <w:t>七、工期要求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_Toc20495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"_Toc8114" </w:instrText>
      </w:r>
      <w:r>
        <w:rPr>
          <w:color w:val="auto"/>
          <w:highlight w:val="none"/>
        </w:rPr>
        <w:fldChar w:fldCharType="separate"/>
      </w:r>
      <w:r>
        <w:rPr>
          <w:rFonts w:hint="eastAsia" w:ascii="宋体" w:hAnsi="宋体" w:cs="宋体"/>
          <w:color w:val="auto"/>
          <w:sz w:val="24"/>
          <w:szCs w:val="24"/>
          <w:highlight w:val="none"/>
        </w:rPr>
        <w:t>八、质量要求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_Toc8114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48</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"_Toc5370" </w:instrText>
      </w:r>
      <w:r>
        <w:rPr>
          <w:color w:val="auto"/>
          <w:highlight w:val="none"/>
        </w:rPr>
        <w:fldChar w:fldCharType="separate"/>
      </w:r>
      <w:r>
        <w:rPr>
          <w:rFonts w:hint="eastAsia" w:ascii="宋体" w:hAnsi="宋体" w:cs="宋体"/>
          <w:color w:val="auto"/>
          <w:sz w:val="24"/>
          <w:szCs w:val="24"/>
          <w:highlight w:val="none"/>
        </w:rPr>
        <w:t>九、工程维保服务要求</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_Toc5370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3"/>
        <w:tabs>
          <w:tab w:val="right" w:leader="dot" w:pos="8312"/>
        </w:tabs>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\l "_Toc24634" </w:instrText>
      </w:r>
      <w:r>
        <w:rPr>
          <w:color w:val="auto"/>
          <w:highlight w:val="none"/>
        </w:rPr>
        <w:fldChar w:fldCharType="separate"/>
      </w:r>
      <w:r>
        <w:rPr>
          <w:rFonts w:hint="eastAsia" w:ascii="宋体" w:hAnsi="宋体" w:cs="宋体"/>
          <w:color w:val="auto"/>
          <w:sz w:val="24"/>
          <w:szCs w:val="24"/>
          <w:highlight w:val="none"/>
        </w:rPr>
        <w:t>十、资格证明文件</w:t>
      </w:r>
      <w:r>
        <w:rPr>
          <w:rFonts w:hint="eastAsia" w:ascii="宋体" w:hAnsi="宋体" w:cs="宋体"/>
          <w:color w:val="auto"/>
          <w:sz w:val="24"/>
          <w:szCs w:val="24"/>
          <w:highlight w:val="none"/>
        </w:rPr>
        <w:tab/>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PAGEREF _Toc24634 \h </w:instrText>
      </w:r>
      <w:r>
        <w:rPr>
          <w:rFonts w:hint="eastAsia" w:ascii="宋体" w:hAnsi="宋体" w:cs="宋体"/>
          <w:color w:val="auto"/>
          <w:sz w:val="24"/>
          <w:szCs w:val="24"/>
          <w:highlight w:val="none"/>
        </w:rPr>
        <w:fldChar w:fldCharType="separate"/>
      </w:r>
      <w:r>
        <w:rPr>
          <w:rFonts w:hint="eastAsia" w:ascii="宋体" w:hAnsi="宋体" w:cs="宋体"/>
          <w:color w:val="auto"/>
          <w:sz w:val="24"/>
          <w:szCs w:val="24"/>
          <w:highlight w:val="none"/>
        </w:rPr>
        <w:t>49</w: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fldChar w:fldCharType="end"/>
      </w:r>
    </w:p>
    <w:p>
      <w:pPr>
        <w:pStyle w:val="12"/>
        <w:tabs>
          <w:tab w:val="right" w:leader="dot" w:pos="8312"/>
        </w:tabs>
        <w:rPr>
          <w:rFonts w:ascii="宋体" w:hAnsi="宋体" w:cs="宋体"/>
          <w:color w:val="auto"/>
          <w:sz w:val="24"/>
          <w:highlight w:val="none"/>
        </w:rPr>
      </w:pPr>
      <w:r>
        <w:rPr>
          <w:color w:val="auto"/>
          <w:highlight w:val="none"/>
        </w:rPr>
        <w:fldChar w:fldCharType="begin"/>
      </w:r>
      <w:r>
        <w:rPr>
          <w:color w:val="auto"/>
          <w:highlight w:val="none"/>
        </w:rPr>
        <w:instrText xml:space="preserve"> HYPERLINK \l "_Toc13855" </w:instrText>
      </w:r>
      <w:r>
        <w:rPr>
          <w:color w:val="auto"/>
          <w:highlight w:val="none"/>
        </w:rPr>
        <w:fldChar w:fldCharType="separate"/>
      </w:r>
      <w:r>
        <w:rPr>
          <w:rFonts w:hint="eastAsia" w:ascii="宋体" w:hAnsi="宋体" w:cs="宋体"/>
          <w:bCs/>
          <w:color w:val="auto"/>
          <w:sz w:val="24"/>
          <w:highlight w:val="none"/>
        </w:rPr>
        <w:t xml:space="preserve">第四章  </w:t>
      </w:r>
      <w:r>
        <w:rPr>
          <w:rFonts w:hint="eastAsia" w:ascii="宋体" w:hAnsi="宋体" w:cs="宋体"/>
          <w:color w:val="auto"/>
          <w:sz w:val="24"/>
          <w:highlight w:val="none"/>
        </w:rPr>
        <w:t>采购合同（参考文本）</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_Toc13855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50</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2"/>
        <w:tabs>
          <w:tab w:val="right" w:leader="dot" w:pos="8312"/>
        </w:tabs>
        <w:rPr>
          <w:color w:val="auto"/>
          <w:highlight w:val="none"/>
        </w:rPr>
      </w:pPr>
      <w:r>
        <w:rPr>
          <w:color w:val="auto"/>
          <w:highlight w:val="none"/>
        </w:rPr>
        <w:fldChar w:fldCharType="begin"/>
      </w:r>
      <w:r>
        <w:rPr>
          <w:color w:val="auto"/>
          <w:highlight w:val="none"/>
        </w:rPr>
        <w:instrText xml:space="preserve"> HYPERLINK \l "_Toc8886" </w:instrText>
      </w:r>
      <w:r>
        <w:rPr>
          <w:color w:val="auto"/>
          <w:highlight w:val="none"/>
        </w:rPr>
        <w:fldChar w:fldCharType="separate"/>
      </w:r>
      <w:r>
        <w:rPr>
          <w:rFonts w:hint="eastAsia" w:ascii="宋体" w:hAnsi="宋体" w:cs="宋体"/>
          <w:bCs/>
          <w:color w:val="auto"/>
          <w:sz w:val="24"/>
          <w:highlight w:val="none"/>
        </w:rPr>
        <w:t>第五章　报价文件格式</w:t>
      </w:r>
      <w:r>
        <w:rPr>
          <w:rFonts w:hint="eastAsia" w:ascii="宋体" w:hAnsi="宋体" w:cs="宋体"/>
          <w:color w:val="auto"/>
          <w:sz w:val="24"/>
          <w:highlight w:val="none"/>
        </w:rPr>
        <w:tab/>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PAGEREF _Toc8886 \h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85</w:t>
      </w:r>
      <w:r>
        <w:rPr>
          <w:rFonts w:hint="eastAsia" w:ascii="宋体" w:hAnsi="宋体" w:cs="宋体"/>
          <w:color w:val="auto"/>
          <w:sz w:val="24"/>
          <w:highlight w:val="none"/>
        </w:rPr>
        <w:fldChar w:fldCharType="end"/>
      </w:r>
      <w:r>
        <w:rPr>
          <w:rFonts w:hint="eastAsia" w:ascii="宋体" w:hAnsi="宋体" w:cs="宋体"/>
          <w:color w:val="auto"/>
          <w:sz w:val="24"/>
          <w:highlight w:val="none"/>
        </w:rPr>
        <w:fldChar w:fldCharType="end"/>
      </w:r>
    </w:p>
    <w:p>
      <w:pPr>
        <w:pStyle w:val="12"/>
        <w:tabs>
          <w:tab w:val="right" w:leader="dot" w:pos="8312"/>
        </w:tabs>
        <w:rPr>
          <w:color w:val="auto"/>
          <w:highlight w:val="none"/>
        </w:rPr>
      </w:pPr>
    </w:p>
    <w:p>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fldChar w:fldCharType="end"/>
      </w:r>
    </w:p>
    <w:p>
      <w:pPr>
        <w:spacing w:line="360" w:lineRule="auto"/>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jc w:val="center"/>
        <w:outlineLvl w:val="0"/>
        <w:rPr>
          <w:rFonts w:ascii="宋体" w:hAnsi="宋体" w:cs="宋体"/>
          <w:b/>
          <w:bCs/>
          <w:color w:val="auto"/>
          <w:sz w:val="24"/>
          <w:szCs w:val="24"/>
          <w:highlight w:val="none"/>
        </w:rPr>
      </w:pPr>
      <w:bookmarkStart w:id="0" w:name="_Toc18624"/>
      <w:r>
        <w:rPr>
          <w:rFonts w:hint="eastAsia" w:ascii="宋体" w:hAnsi="宋体" w:cs="宋体"/>
          <w:b/>
          <w:bCs/>
          <w:color w:val="auto"/>
          <w:sz w:val="32"/>
          <w:szCs w:val="32"/>
          <w:highlight w:val="none"/>
        </w:rPr>
        <w:t>第一章</w:t>
      </w:r>
      <w:bookmarkEnd w:id="0"/>
      <w:r>
        <w:rPr>
          <w:rFonts w:hint="eastAsia" w:ascii="宋体" w:hAnsi="宋体" w:cs="宋体"/>
          <w:b/>
          <w:bCs/>
          <w:color w:val="auto"/>
          <w:sz w:val="32"/>
          <w:szCs w:val="32"/>
          <w:highlight w:val="none"/>
        </w:rPr>
        <w:t xml:space="preserve">  </w:t>
      </w:r>
      <w:bookmarkStart w:id="1" w:name="_Toc25899"/>
      <w:r>
        <w:rPr>
          <w:rFonts w:hint="eastAsia" w:ascii="宋体" w:hAnsi="宋体" w:cs="宋体"/>
          <w:b/>
          <w:bCs/>
          <w:color w:val="auto"/>
          <w:sz w:val="32"/>
          <w:szCs w:val="32"/>
          <w:highlight w:val="none"/>
        </w:rPr>
        <w:t>磋商邀请</w:t>
      </w:r>
      <w:bookmarkEnd w:id="1"/>
    </w:p>
    <w:p>
      <w:pPr>
        <w:tabs>
          <w:tab w:val="left" w:pos="900"/>
        </w:tabs>
        <w:spacing w:line="360" w:lineRule="auto"/>
        <w:ind w:firstLine="482" w:firstLineChars="200"/>
        <w:rPr>
          <w:rFonts w:ascii="宋体" w:hAnsi="宋体" w:cs="宋体"/>
          <w:b/>
          <w:bCs/>
          <w:color w:val="auto"/>
          <w:sz w:val="24"/>
          <w:szCs w:val="24"/>
          <w:highlight w:val="none"/>
          <w:u w:val="single"/>
        </w:rPr>
      </w:pPr>
      <w:r>
        <w:rPr>
          <w:rFonts w:hint="eastAsia" w:ascii="宋体" w:hAnsi="宋体" w:cs="宋体"/>
          <w:b/>
          <w:color w:val="auto"/>
          <w:sz w:val="24"/>
          <w:szCs w:val="24"/>
          <w:highlight w:val="none"/>
          <w:u w:val="single"/>
        </w:rPr>
        <w:t>厦门万翔招标有限公司</w:t>
      </w:r>
      <w:r>
        <w:rPr>
          <w:rFonts w:hint="eastAsia" w:ascii="宋体" w:hAnsi="宋体" w:cs="宋体"/>
          <w:color w:val="auto"/>
          <w:sz w:val="24"/>
          <w:szCs w:val="24"/>
          <w:highlight w:val="none"/>
        </w:rPr>
        <w:t>受采购人</w:t>
      </w:r>
      <w:r>
        <w:rPr>
          <w:rFonts w:hint="eastAsia" w:ascii="宋体" w:hAnsi="宋体" w:cs="宋体"/>
          <w:b/>
          <w:color w:val="auto"/>
          <w:sz w:val="24"/>
          <w:szCs w:val="24"/>
          <w:highlight w:val="none"/>
          <w:u w:val="single"/>
        </w:rPr>
        <w:t>福建省厦门第六中学</w:t>
      </w:r>
      <w:r>
        <w:rPr>
          <w:rFonts w:hint="eastAsia" w:ascii="宋体" w:hAnsi="宋体" w:cs="宋体"/>
          <w:color w:val="auto"/>
          <w:sz w:val="24"/>
          <w:szCs w:val="24"/>
          <w:highlight w:val="none"/>
        </w:rPr>
        <w:t>委托，对</w:t>
      </w:r>
      <w:r>
        <w:rPr>
          <w:rFonts w:hint="eastAsia" w:ascii="宋体" w:hAnsi="宋体" w:cs="宋体"/>
          <w:b/>
          <w:bCs/>
          <w:color w:val="auto"/>
          <w:sz w:val="24"/>
          <w:szCs w:val="24"/>
          <w:highlight w:val="none"/>
          <w:u w:val="single"/>
        </w:rPr>
        <w:t>初中部高远楼管道更新改造</w:t>
      </w:r>
      <w:r>
        <w:rPr>
          <w:rFonts w:hint="eastAsia" w:ascii="宋体" w:hAnsi="宋体" w:cs="宋体"/>
          <w:bCs/>
          <w:color w:val="auto"/>
          <w:sz w:val="24"/>
          <w:szCs w:val="24"/>
          <w:highlight w:val="none"/>
        </w:rPr>
        <w:t>项目的采购</w:t>
      </w:r>
      <w:r>
        <w:rPr>
          <w:rFonts w:hint="eastAsia" w:ascii="宋体" w:hAnsi="宋体" w:cs="宋体"/>
          <w:color w:val="auto"/>
          <w:sz w:val="24"/>
          <w:szCs w:val="24"/>
          <w:highlight w:val="none"/>
        </w:rPr>
        <w:t>采用</w:t>
      </w:r>
      <w:r>
        <w:rPr>
          <w:rFonts w:hint="eastAsia" w:ascii="宋体" w:hAnsi="宋体" w:cs="宋体"/>
          <w:b/>
          <w:color w:val="auto"/>
          <w:sz w:val="24"/>
          <w:szCs w:val="24"/>
          <w:highlight w:val="none"/>
          <w:u w:val="single"/>
        </w:rPr>
        <w:t>竞争性磋商方式</w:t>
      </w:r>
      <w:r>
        <w:rPr>
          <w:rFonts w:hint="eastAsia" w:ascii="宋体" w:hAnsi="宋体" w:cs="宋体"/>
          <w:color w:val="auto"/>
          <w:sz w:val="24"/>
          <w:szCs w:val="24"/>
          <w:highlight w:val="none"/>
        </w:rPr>
        <w:t>进行。现欢迎国内合格报价人密封提交报价文件。</w:t>
      </w:r>
    </w:p>
    <w:p>
      <w:pPr>
        <w:spacing w:line="360" w:lineRule="auto"/>
        <w:ind w:left="480"/>
        <w:rPr>
          <w:rFonts w:ascii="宋体" w:hAnsi="宋体" w:cs="宋体"/>
          <w:color w:val="auto"/>
          <w:sz w:val="24"/>
          <w:szCs w:val="24"/>
          <w:highlight w:val="none"/>
        </w:rPr>
      </w:pPr>
      <w:r>
        <w:rPr>
          <w:rFonts w:hint="eastAsia" w:ascii="宋体" w:hAnsi="宋体" w:cs="宋体"/>
          <w:color w:val="auto"/>
          <w:sz w:val="24"/>
          <w:szCs w:val="24"/>
          <w:highlight w:val="none"/>
        </w:rPr>
        <w:t>1.项目编号：XM2024-TZ5089。</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2.采购工程名称、数量及主要技术规格：见后附采购工程一览表。</w:t>
      </w:r>
    </w:p>
    <w:p>
      <w:pPr>
        <w:spacing w:line="360" w:lineRule="auto"/>
        <w:ind w:left="69" w:leftChars="33"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3.采购文件获取方式：</w:t>
      </w:r>
      <w:r>
        <w:rPr>
          <w:rFonts w:hint="eastAsia" w:ascii="宋体" w:hAnsi="宋体" w:cs="宋体"/>
          <w:b/>
          <w:bCs w:val="0"/>
          <w:color w:val="auto"/>
          <w:sz w:val="24"/>
          <w:szCs w:val="24"/>
          <w:highlight w:val="none"/>
        </w:rPr>
        <w:t>2024年</w:t>
      </w:r>
      <w:r>
        <w:rPr>
          <w:rFonts w:hint="eastAsia" w:ascii="宋体" w:hAnsi="宋体" w:cs="宋体"/>
          <w:b/>
          <w:bCs w:val="0"/>
          <w:color w:val="auto"/>
          <w:sz w:val="24"/>
          <w:szCs w:val="24"/>
          <w:highlight w:val="none"/>
          <w:lang w:val="en-US" w:eastAsia="zh-CN"/>
        </w:rPr>
        <w:t>5</w:t>
      </w:r>
      <w:r>
        <w:rPr>
          <w:rFonts w:hint="eastAsia" w:ascii="宋体" w:hAnsi="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8</w:t>
      </w:r>
      <w:r>
        <w:rPr>
          <w:rFonts w:hint="eastAsia" w:ascii="宋体" w:hAnsi="宋体" w:cs="宋体"/>
          <w:b/>
          <w:bCs w:val="0"/>
          <w:color w:val="auto"/>
          <w:sz w:val="24"/>
          <w:szCs w:val="24"/>
          <w:highlight w:val="none"/>
        </w:rPr>
        <w:t>日至2024年</w:t>
      </w:r>
      <w:r>
        <w:rPr>
          <w:rFonts w:hint="eastAsia" w:ascii="宋体" w:hAnsi="宋体" w:cs="宋体"/>
          <w:b/>
          <w:bCs w:val="0"/>
          <w:color w:val="auto"/>
          <w:sz w:val="24"/>
          <w:szCs w:val="24"/>
          <w:highlight w:val="none"/>
          <w:lang w:val="en-US" w:eastAsia="zh-CN"/>
        </w:rPr>
        <w:t>5</w:t>
      </w:r>
      <w:r>
        <w:rPr>
          <w:rFonts w:hint="eastAsia" w:ascii="宋体" w:hAnsi="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17</w:t>
      </w:r>
      <w:r>
        <w:rPr>
          <w:rFonts w:hint="eastAsia" w:ascii="宋体" w:hAnsi="宋体" w:cs="宋体"/>
          <w:b/>
          <w:bCs w:val="0"/>
          <w:color w:val="auto"/>
          <w:sz w:val="24"/>
          <w:szCs w:val="24"/>
          <w:highlight w:val="none"/>
        </w:rPr>
        <w:t>日</w:t>
      </w:r>
      <w:r>
        <w:rPr>
          <w:rFonts w:hint="eastAsia" w:ascii="宋体" w:hAnsi="宋体" w:cs="宋体"/>
          <w:color w:val="auto"/>
          <w:sz w:val="24"/>
          <w:szCs w:val="24"/>
          <w:highlight w:val="none"/>
        </w:rPr>
        <w:t>(节假日除外)上午8：30至12：00，下午2：00至5：30（北京时间）在</w:t>
      </w:r>
      <w:r>
        <w:rPr>
          <w:rFonts w:hint="eastAsia" w:ascii="宋体" w:hAnsi="宋体" w:cs="宋体"/>
          <w:color w:val="auto"/>
          <w:sz w:val="24"/>
          <w:szCs w:val="24"/>
          <w:highlight w:val="none"/>
          <w:u w:val="single"/>
        </w:rPr>
        <w:t>厦门市湖里区机场北路476号四楼售标室</w:t>
      </w:r>
      <w:r>
        <w:rPr>
          <w:rFonts w:hint="eastAsia" w:ascii="宋体" w:hAnsi="宋体" w:cs="宋体"/>
          <w:color w:val="auto"/>
          <w:sz w:val="24"/>
          <w:szCs w:val="24"/>
          <w:highlight w:val="none"/>
        </w:rPr>
        <w:t>购买采购文件，联系人及电话：蒋小姐0592-2219823。</w:t>
      </w:r>
    </w:p>
    <w:p>
      <w:pPr>
        <w:adjustRightInd w:val="0"/>
        <w:snapToGrid w:val="0"/>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4.采购文件售价</w:t>
      </w:r>
      <w:r>
        <w:rPr>
          <w:rFonts w:hint="eastAsia" w:ascii="宋体" w:hAnsi="宋体" w:cs="宋体"/>
          <w:color w:val="auto"/>
          <w:sz w:val="24"/>
          <w:szCs w:val="24"/>
          <w:highlight w:val="none"/>
          <w:u w:val="none"/>
          <w:lang w:eastAsia="zh-CN"/>
        </w:rPr>
        <w:t>：</w:t>
      </w:r>
      <w:r>
        <w:rPr>
          <w:rFonts w:hint="eastAsia" w:ascii="宋体" w:hAnsi="宋体" w:cs="宋体"/>
          <w:b/>
          <w:color w:val="auto"/>
          <w:sz w:val="24"/>
          <w:szCs w:val="24"/>
          <w:highlight w:val="none"/>
          <w:u w:val="none"/>
        </w:rPr>
        <w:t>50</w:t>
      </w:r>
      <w:r>
        <w:rPr>
          <w:rFonts w:hint="eastAsia" w:ascii="宋体" w:hAnsi="宋体" w:cs="宋体"/>
          <w:color w:val="auto"/>
          <w:sz w:val="24"/>
          <w:szCs w:val="24"/>
          <w:highlight w:val="none"/>
        </w:rPr>
        <w:t>元人民币，邮寄费人民币50元，售后不退。</w:t>
      </w: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5.报价文件提交截止时间：</w:t>
      </w:r>
      <w:r>
        <w:rPr>
          <w:rFonts w:hint="eastAsia" w:ascii="宋体" w:hAnsi="宋体" w:cs="宋体"/>
          <w:b/>
          <w:bCs/>
          <w:color w:val="auto"/>
          <w:sz w:val="24"/>
          <w:szCs w:val="24"/>
          <w:highlight w:val="none"/>
          <w:u w:val="none"/>
        </w:rPr>
        <w:t>2024</w:t>
      </w:r>
      <w:r>
        <w:rPr>
          <w:rFonts w:hint="eastAsia" w:ascii="宋体" w:hAnsi="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5</w:t>
      </w:r>
      <w:r>
        <w:rPr>
          <w:rFonts w:hint="eastAsia" w:ascii="宋体" w:hAnsi="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21</w:t>
      </w:r>
      <w:r>
        <w:rPr>
          <w:rFonts w:hint="eastAsia" w:ascii="宋体" w:hAnsi="宋体" w:cs="宋体"/>
          <w:b/>
          <w:bCs/>
          <w:color w:val="auto"/>
          <w:sz w:val="24"/>
          <w:szCs w:val="24"/>
          <w:highlight w:val="none"/>
          <w:u w:val="none"/>
        </w:rPr>
        <w:t>日</w:t>
      </w:r>
      <w:r>
        <w:rPr>
          <w:rFonts w:hint="eastAsia" w:ascii="宋体" w:hAnsi="宋体" w:cs="宋体"/>
          <w:b/>
          <w:bCs/>
          <w:color w:val="auto"/>
          <w:sz w:val="24"/>
          <w:szCs w:val="24"/>
          <w:highlight w:val="none"/>
          <w:u w:val="none"/>
          <w:lang w:val="en-US" w:eastAsia="zh-CN"/>
        </w:rPr>
        <w:t>下午14：30</w:t>
      </w:r>
      <w:r>
        <w:rPr>
          <w:rFonts w:hint="eastAsia" w:ascii="宋体" w:hAnsi="宋体" w:cs="宋体"/>
          <w:b/>
          <w:bCs/>
          <w:color w:val="auto"/>
          <w:sz w:val="24"/>
          <w:szCs w:val="24"/>
          <w:highlight w:val="none"/>
          <w:u w:val="none"/>
        </w:rPr>
        <w:t>（北京时间）</w:t>
      </w:r>
      <w:r>
        <w:rPr>
          <w:rFonts w:hint="eastAsia" w:ascii="宋体" w:hAnsi="宋体" w:cs="宋体"/>
          <w:color w:val="auto"/>
          <w:sz w:val="24"/>
          <w:szCs w:val="24"/>
          <w:highlight w:val="none"/>
        </w:rPr>
        <w:t>，报价文件应在截止时间前将报价文件递交到</w:t>
      </w:r>
      <w:r>
        <w:rPr>
          <w:rFonts w:hint="eastAsia" w:ascii="宋体" w:hAnsi="宋体" w:cs="宋体"/>
          <w:b/>
          <w:color w:val="auto"/>
          <w:sz w:val="24"/>
          <w:szCs w:val="24"/>
          <w:highlight w:val="none"/>
          <w:u w:val="single"/>
        </w:rPr>
        <w:t>厦门市湖里区机场北路476号四楼开标厅</w:t>
      </w:r>
      <w:r>
        <w:rPr>
          <w:rFonts w:hint="eastAsia" w:ascii="宋体" w:hAnsi="宋体" w:cs="宋体"/>
          <w:color w:val="auto"/>
          <w:sz w:val="24"/>
          <w:szCs w:val="24"/>
          <w:highlight w:val="none"/>
        </w:rPr>
        <w:t>，逾期收到的或不符合规定的报价文件将被拒绝。</w:t>
      </w:r>
    </w:p>
    <w:p>
      <w:pPr>
        <w:spacing w:line="360" w:lineRule="auto"/>
        <w:ind w:left="480"/>
        <w:rPr>
          <w:rFonts w:ascii="宋体" w:hAnsi="宋体" w:cs="宋体"/>
          <w:color w:val="auto"/>
          <w:sz w:val="24"/>
          <w:szCs w:val="24"/>
          <w:highlight w:val="none"/>
        </w:rPr>
      </w:pPr>
      <w:r>
        <w:rPr>
          <w:rFonts w:hint="eastAsia" w:ascii="宋体" w:hAnsi="宋体" w:cs="宋体"/>
          <w:color w:val="auto"/>
          <w:sz w:val="24"/>
          <w:szCs w:val="24"/>
          <w:highlight w:val="none"/>
        </w:rPr>
        <w:t>6.磋商时间：</w:t>
      </w:r>
      <w:r>
        <w:rPr>
          <w:rFonts w:hint="eastAsia" w:ascii="宋体" w:hAnsi="宋体" w:cs="宋体"/>
          <w:b/>
          <w:bCs/>
          <w:color w:val="auto"/>
          <w:sz w:val="24"/>
          <w:szCs w:val="24"/>
          <w:highlight w:val="none"/>
          <w:u w:val="none"/>
        </w:rPr>
        <w:t>2024年</w:t>
      </w:r>
      <w:r>
        <w:rPr>
          <w:rFonts w:hint="eastAsia" w:ascii="宋体" w:hAnsi="宋体" w:cs="宋体"/>
          <w:b/>
          <w:bCs/>
          <w:color w:val="auto"/>
          <w:sz w:val="24"/>
          <w:szCs w:val="24"/>
          <w:highlight w:val="none"/>
          <w:u w:val="none"/>
          <w:lang w:val="en-US" w:eastAsia="zh-CN"/>
        </w:rPr>
        <w:t>5</w:t>
      </w:r>
      <w:r>
        <w:rPr>
          <w:rFonts w:hint="eastAsia" w:ascii="宋体" w:hAnsi="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21</w:t>
      </w:r>
      <w:r>
        <w:rPr>
          <w:rFonts w:hint="eastAsia" w:ascii="宋体" w:hAnsi="宋体" w:cs="宋体"/>
          <w:b/>
          <w:bCs/>
          <w:color w:val="auto"/>
          <w:sz w:val="24"/>
          <w:szCs w:val="24"/>
          <w:highlight w:val="none"/>
          <w:u w:val="none"/>
        </w:rPr>
        <w:t>日</w:t>
      </w:r>
      <w:r>
        <w:rPr>
          <w:rFonts w:hint="eastAsia" w:ascii="宋体" w:hAnsi="宋体" w:cs="宋体"/>
          <w:b/>
          <w:bCs/>
          <w:color w:val="auto"/>
          <w:sz w:val="24"/>
          <w:szCs w:val="24"/>
          <w:highlight w:val="none"/>
          <w:u w:val="none"/>
          <w:lang w:val="en-US" w:eastAsia="zh-CN"/>
        </w:rPr>
        <w:t>下午14：30</w:t>
      </w:r>
      <w:r>
        <w:rPr>
          <w:rFonts w:hint="eastAsia" w:ascii="宋体" w:hAnsi="宋体" w:cs="宋体"/>
          <w:b/>
          <w:bCs/>
          <w:color w:val="auto"/>
          <w:sz w:val="24"/>
          <w:szCs w:val="24"/>
          <w:highlight w:val="none"/>
          <w:u w:val="none"/>
        </w:rPr>
        <w:t>（北京时间）</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7.报价人对本次磋商活动事项如有疑问的，请在磋商截止时间5日之前，以书面形式与采购代理机构联系。</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8.以上信息如有变更，</w:t>
      </w:r>
      <w:r>
        <w:rPr>
          <w:rFonts w:hint="eastAsia" w:ascii="宋体" w:hAnsi="宋体" w:cs="宋体"/>
          <w:color w:val="auto"/>
          <w:sz w:val="24"/>
          <w:szCs w:val="24"/>
          <w:highlight w:val="none"/>
          <w:u w:val="single"/>
        </w:rPr>
        <w:t>（采购代理机构）</w:t>
      </w:r>
      <w:r>
        <w:rPr>
          <w:rFonts w:hint="eastAsia" w:ascii="宋体" w:hAnsi="宋体" w:cs="宋体"/>
          <w:color w:val="auto"/>
          <w:sz w:val="24"/>
          <w:szCs w:val="24"/>
          <w:highlight w:val="none"/>
        </w:rPr>
        <w:t>将通过中国政府采购网</w:t>
      </w:r>
      <w:r>
        <w:rPr>
          <w:rFonts w:hint="eastAsia" w:ascii="宋体" w:hAnsi="宋体" w:cs="宋体"/>
          <w:bCs/>
          <w:color w:val="auto"/>
          <w:sz w:val="24"/>
          <w:szCs w:val="24"/>
          <w:highlight w:val="none"/>
        </w:rPr>
        <w:t>等信息发布媒体通知,</w:t>
      </w:r>
      <w:r>
        <w:rPr>
          <w:rFonts w:hint="eastAsia" w:ascii="宋体" w:hAnsi="宋体" w:cs="宋体"/>
          <w:color w:val="auto"/>
          <w:sz w:val="24"/>
          <w:szCs w:val="24"/>
          <w:highlight w:val="none"/>
        </w:rPr>
        <w:t>请报价人关注。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9.本项目（</w:t>
      </w:r>
      <w:r>
        <w:rPr>
          <w:rFonts w:hint="eastAsia" w:ascii="宋体" w:hAnsi="宋体" w:cs="宋体"/>
          <w:b/>
          <w:bCs/>
          <w:color w:val="auto"/>
          <w:sz w:val="24"/>
          <w:szCs w:val="24"/>
          <w:highlight w:val="none"/>
        </w:rPr>
        <w:t>不接受</w:t>
      </w:r>
      <w:r>
        <w:rPr>
          <w:rFonts w:hint="eastAsia" w:ascii="宋体" w:hAnsi="宋体" w:cs="宋体"/>
          <w:color w:val="auto"/>
          <w:sz w:val="24"/>
          <w:szCs w:val="24"/>
          <w:highlight w:val="none"/>
        </w:rPr>
        <w:t>）联合体报价。</w:t>
      </w:r>
    </w:p>
    <w:p>
      <w:pPr>
        <w:tabs>
          <w:tab w:val="left" w:pos="1140"/>
        </w:tabs>
        <w:spacing w:line="360" w:lineRule="auto"/>
        <w:ind w:firstLine="360" w:firstLineChars="150"/>
        <w:rPr>
          <w:rFonts w:ascii="宋体" w:hAnsi="宋体" w:cs="宋体"/>
          <w:color w:val="auto"/>
          <w:sz w:val="24"/>
          <w:szCs w:val="24"/>
          <w:highlight w:val="none"/>
        </w:rPr>
      </w:pPr>
      <w:r>
        <w:rPr>
          <w:rFonts w:hint="eastAsia" w:ascii="宋体" w:hAnsi="宋体" w:cs="宋体"/>
          <w:color w:val="auto"/>
          <w:sz w:val="24"/>
          <w:szCs w:val="24"/>
          <w:highlight w:val="none"/>
        </w:rPr>
        <w:t>10.各有关联系方式</w:t>
      </w:r>
    </w:p>
    <w:tbl>
      <w:tblPr>
        <w:tblStyle w:val="15"/>
        <w:tblW w:w="929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40"/>
        <w:gridCol w:w="1482"/>
        <w:gridCol w:w="1200"/>
        <w:gridCol w:w="2816"/>
        <w:gridCol w:w="2954"/>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34" w:hRule="atLeast"/>
          <w:jc w:val="center"/>
        </w:trPr>
        <w:tc>
          <w:tcPr>
            <w:tcW w:w="840" w:type="dxa"/>
            <w:tcBorders>
              <w:top w:val="double" w:color="auto" w:sz="4" w:space="0"/>
              <w:left w:val="double" w:color="auto" w:sz="4" w:space="0"/>
              <w:bottom w:val="single" w:color="auto" w:sz="6" w:space="0"/>
              <w:right w:val="single" w:color="auto" w:sz="6" w:space="0"/>
            </w:tcBorders>
            <w:vAlign w:val="center"/>
          </w:tcPr>
          <w:p>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序号</w:t>
            </w:r>
          </w:p>
        </w:tc>
        <w:tc>
          <w:tcPr>
            <w:tcW w:w="1482" w:type="dxa"/>
            <w:tcBorders>
              <w:top w:val="doub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分工</w:t>
            </w:r>
          </w:p>
        </w:tc>
        <w:tc>
          <w:tcPr>
            <w:tcW w:w="1200" w:type="dxa"/>
            <w:tcBorders>
              <w:top w:val="doub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联系人</w:t>
            </w:r>
          </w:p>
        </w:tc>
        <w:tc>
          <w:tcPr>
            <w:tcW w:w="2816" w:type="dxa"/>
            <w:tcBorders>
              <w:top w:val="doub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职责范围</w:t>
            </w:r>
          </w:p>
        </w:tc>
        <w:tc>
          <w:tcPr>
            <w:tcW w:w="2954" w:type="dxa"/>
            <w:tcBorders>
              <w:top w:val="double" w:color="auto" w:sz="4" w:space="0"/>
              <w:left w:val="single" w:color="auto" w:sz="6" w:space="0"/>
              <w:bottom w:val="single" w:color="auto" w:sz="6" w:space="0"/>
              <w:right w:val="double" w:color="auto" w:sz="4" w:space="0"/>
            </w:tcBorders>
            <w:vAlign w:val="center"/>
          </w:tcPr>
          <w:p>
            <w:pPr>
              <w:spacing w:line="360" w:lineRule="auto"/>
              <w:jc w:val="center"/>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8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项目经办</w:t>
            </w:r>
          </w:p>
        </w:tc>
        <w:tc>
          <w:tcPr>
            <w:tcW w:w="1200" w:type="dxa"/>
            <w:tcBorders>
              <w:top w:val="single" w:color="auto" w:sz="6" w:space="0"/>
              <w:left w:val="single" w:color="auto" w:sz="6" w:space="0"/>
              <w:bottom w:val="single" w:color="auto" w:sz="6" w:space="0"/>
              <w:right w:val="single" w:color="auto" w:sz="6" w:space="0"/>
            </w:tcBorders>
            <w:vAlign w:val="center"/>
          </w:tcPr>
          <w:p>
            <w:pPr>
              <w:spacing w:line="360" w:lineRule="auto"/>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rPr>
              <w:t>陈小姐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c>
          <w:tcPr>
            <w:tcW w:w="2816"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负责采购文件的咨询、答疑等工作</w:t>
            </w:r>
          </w:p>
        </w:tc>
        <w:tc>
          <w:tcPr>
            <w:tcW w:w="2954" w:type="dxa"/>
            <w:tcBorders>
              <w:top w:val="single" w:color="auto" w:sz="6" w:space="0"/>
              <w:left w:val="single" w:color="auto" w:sz="6" w:space="0"/>
              <w:bottom w:val="single" w:color="auto" w:sz="6" w:space="0"/>
              <w:right w:val="double" w:color="auto" w:sz="4" w:space="0"/>
            </w:tcBorders>
            <w:vAlign w:val="center"/>
          </w:tcPr>
          <w:p>
            <w:pPr>
              <w:spacing w:line="360" w:lineRule="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rPr>
              <w:t>0592-5733218</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5769394</w:t>
            </w:r>
          </w:p>
          <w:p>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传真0592-5706660-6969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8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磋商保证金</w:t>
            </w:r>
          </w:p>
        </w:tc>
        <w:tc>
          <w:tcPr>
            <w:tcW w:w="120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陈小姐</w:t>
            </w:r>
          </w:p>
        </w:tc>
        <w:tc>
          <w:tcPr>
            <w:tcW w:w="2816"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磋商保证金收、退</w:t>
            </w:r>
          </w:p>
        </w:tc>
        <w:tc>
          <w:tcPr>
            <w:tcW w:w="2954"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0592-5703367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8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财务</w:t>
            </w:r>
          </w:p>
        </w:tc>
        <w:tc>
          <w:tcPr>
            <w:tcW w:w="120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张先生</w:t>
            </w:r>
          </w:p>
        </w:tc>
        <w:tc>
          <w:tcPr>
            <w:tcW w:w="2816"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kern w:val="0"/>
                <w:sz w:val="24"/>
                <w:szCs w:val="24"/>
                <w:highlight w:val="none"/>
              </w:rPr>
              <w:t>文件费、磋商保证金到账咨询</w:t>
            </w:r>
          </w:p>
        </w:tc>
        <w:tc>
          <w:tcPr>
            <w:tcW w:w="2954"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0592-2298139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8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代理服务费</w:t>
            </w:r>
          </w:p>
        </w:tc>
        <w:tc>
          <w:tcPr>
            <w:tcW w:w="120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陈小姐</w:t>
            </w:r>
          </w:p>
        </w:tc>
        <w:tc>
          <w:tcPr>
            <w:tcW w:w="2816"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代理服务费收取</w:t>
            </w:r>
          </w:p>
        </w:tc>
        <w:tc>
          <w:tcPr>
            <w:tcW w:w="2954"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w:t>
            </w:r>
            <w:r>
              <w:rPr>
                <w:rFonts w:hint="eastAsia" w:ascii="宋体" w:hAnsi="宋体" w:cs="宋体"/>
                <w:color w:val="auto"/>
                <w:sz w:val="24"/>
                <w:szCs w:val="24"/>
                <w:highlight w:val="none"/>
              </w:rPr>
              <w:t xml:space="preserve"> </w:t>
            </w:r>
            <w:r>
              <w:rPr>
                <w:rFonts w:hint="eastAsia" w:ascii="宋体" w:hAnsi="宋体" w:cs="宋体"/>
                <w:color w:val="auto"/>
                <w:kern w:val="0"/>
                <w:sz w:val="24"/>
                <w:szCs w:val="24"/>
                <w:highlight w:val="none"/>
              </w:rPr>
              <w:t>5703367</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8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监督</w:t>
            </w:r>
          </w:p>
        </w:tc>
        <w:tc>
          <w:tcPr>
            <w:tcW w:w="120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黄经理</w:t>
            </w:r>
          </w:p>
        </w:tc>
        <w:tc>
          <w:tcPr>
            <w:tcW w:w="2816"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color w:val="auto"/>
                <w:sz w:val="24"/>
                <w:szCs w:val="24"/>
                <w:highlight w:val="none"/>
              </w:rPr>
            </w:pPr>
            <w:r>
              <w:rPr>
                <w:rFonts w:hint="eastAsia" w:ascii="宋体" w:hAnsi="宋体" w:cs="宋体"/>
                <w:b/>
                <w:color w:val="auto"/>
                <w:sz w:val="24"/>
                <w:szCs w:val="24"/>
                <w:highlight w:val="none"/>
              </w:rPr>
              <w:t>欢迎报价人对项目采购过程中公告发布、采购文件购买、磋商保证金缴交和退还、代理服务费收取、成交通知书发放等环节的服务进行监督。我们将竭诚为您提供最优质的服务。</w:t>
            </w:r>
          </w:p>
        </w:tc>
        <w:tc>
          <w:tcPr>
            <w:tcW w:w="2954"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0592-5705656</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6</w:t>
            </w:r>
          </w:p>
        </w:tc>
        <w:tc>
          <w:tcPr>
            <w:tcW w:w="148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接收质疑</w:t>
            </w:r>
          </w:p>
        </w:tc>
        <w:tc>
          <w:tcPr>
            <w:tcW w:w="1200"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刘经理</w:t>
            </w:r>
          </w:p>
        </w:tc>
        <w:tc>
          <w:tcPr>
            <w:tcW w:w="2816" w:type="dxa"/>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b/>
                <w:color w:val="auto"/>
                <w:sz w:val="24"/>
                <w:szCs w:val="24"/>
                <w:highlight w:val="none"/>
              </w:rPr>
            </w:pPr>
            <w:r>
              <w:rPr>
                <w:rFonts w:hint="eastAsia" w:ascii="宋体" w:hAnsi="宋体" w:cs="宋体"/>
                <w:color w:val="auto"/>
                <w:kern w:val="0"/>
                <w:sz w:val="24"/>
                <w:szCs w:val="24"/>
                <w:highlight w:val="none"/>
              </w:rPr>
              <w:t>负责接收质疑</w:t>
            </w:r>
          </w:p>
        </w:tc>
        <w:tc>
          <w:tcPr>
            <w:tcW w:w="2954" w:type="dxa"/>
            <w:tcBorders>
              <w:top w:val="single" w:color="auto" w:sz="6" w:space="0"/>
              <w:left w:val="single" w:color="auto" w:sz="6" w:space="0"/>
              <w:bottom w:val="single" w:color="auto" w:sz="6" w:space="0"/>
              <w:right w:val="doub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电话0592-2218761</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p>
            <w:pPr>
              <w:spacing w:line="360" w:lineRule="auto"/>
              <w:rPr>
                <w:rFonts w:ascii="宋体" w:hAnsi="宋体" w:cs="宋体"/>
                <w:color w:val="auto"/>
                <w:sz w:val="24"/>
                <w:szCs w:val="24"/>
                <w:highlight w:val="none"/>
              </w:rPr>
            </w:pPr>
            <w:r>
              <w:rPr>
                <w:color w:val="auto"/>
                <w:highlight w:val="none"/>
              </w:rPr>
              <w:fldChar w:fldCharType="begin"/>
            </w:r>
            <w:r>
              <w:rPr>
                <w:color w:val="auto"/>
                <w:highlight w:val="none"/>
              </w:rPr>
              <w:instrText xml:space="preserve"> HYPERLINK "mailto:邮箱hcq@iport.com.cn" </w:instrText>
            </w:r>
            <w:r>
              <w:rPr>
                <w:color w:val="auto"/>
                <w:highlight w:val="none"/>
              </w:rPr>
              <w:fldChar w:fldCharType="separate"/>
            </w:r>
            <w:r>
              <w:rPr>
                <w:rFonts w:hint="eastAsia" w:ascii="宋体" w:hAnsi="宋体" w:cs="宋体"/>
                <w:color w:val="auto"/>
                <w:sz w:val="24"/>
                <w:szCs w:val="24"/>
                <w:highlight w:val="none"/>
              </w:rPr>
              <w:t>邮箱lmf@iport.com.cn</w:t>
            </w:r>
            <w:r>
              <w:rPr>
                <w:rFonts w:hint="eastAsia" w:ascii="宋体" w:hAnsi="宋体" w:cs="宋体"/>
                <w:color w:val="auto"/>
                <w:sz w:val="24"/>
                <w:szCs w:val="24"/>
                <w:highlight w:val="none"/>
              </w:rPr>
              <w:fldChar w:fldCharType="end"/>
            </w:r>
          </w:p>
          <w:p>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通讯地址：厦门市湖里区机场北路476号4楼</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840" w:type="dxa"/>
            <w:tcBorders>
              <w:top w:val="single" w:color="auto" w:sz="6" w:space="0"/>
              <w:left w:val="double" w:color="auto" w:sz="4" w:space="0"/>
              <w:bottom w:val="double" w:color="auto" w:sz="4"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7</w:t>
            </w:r>
          </w:p>
        </w:tc>
        <w:tc>
          <w:tcPr>
            <w:tcW w:w="1482" w:type="dxa"/>
            <w:tcBorders>
              <w:top w:val="single" w:color="auto" w:sz="6" w:space="0"/>
              <w:left w:val="single" w:color="auto" w:sz="6" w:space="0"/>
              <w:bottom w:val="double" w:color="auto" w:sz="4"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售标</w:t>
            </w:r>
          </w:p>
        </w:tc>
        <w:tc>
          <w:tcPr>
            <w:tcW w:w="1200" w:type="dxa"/>
            <w:tcBorders>
              <w:top w:val="single" w:color="auto" w:sz="6" w:space="0"/>
              <w:left w:val="single" w:color="auto" w:sz="6" w:space="0"/>
              <w:bottom w:val="double" w:color="auto" w:sz="4" w:space="0"/>
              <w:right w:val="single" w:color="auto" w:sz="6" w:space="0"/>
            </w:tcBorders>
            <w:vAlign w:val="center"/>
          </w:tcPr>
          <w:p>
            <w:pPr>
              <w:spacing w:line="360" w:lineRule="auto"/>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蒋小姐</w:t>
            </w:r>
          </w:p>
        </w:tc>
        <w:tc>
          <w:tcPr>
            <w:tcW w:w="2816" w:type="dxa"/>
            <w:tcBorders>
              <w:top w:val="single" w:color="auto" w:sz="6" w:space="0"/>
              <w:left w:val="single" w:color="auto" w:sz="6" w:space="0"/>
              <w:bottom w:val="double" w:color="auto" w:sz="4" w:space="0"/>
              <w:right w:val="single" w:color="auto" w:sz="6" w:space="0"/>
            </w:tcBorders>
            <w:vAlign w:val="center"/>
          </w:tcPr>
          <w:p>
            <w:pPr>
              <w:spacing w:line="360" w:lineRule="auto"/>
              <w:rPr>
                <w:rFonts w:ascii="宋体" w:hAnsi="宋体" w:cs="宋体"/>
                <w:color w:val="auto"/>
                <w:kern w:val="0"/>
                <w:sz w:val="24"/>
                <w:szCs w:val="24"/>
                <w:highlight w:val="none"/>
              </w:rPr>
            </w:pPr>
            <w:r>
              <w:rPr>
                <w:rFonts w:hint="eastAsia" w:ascii="宋体" w:hAnsi="宋体" w:cs="宋体"/>
                <w:color w:val="auto"/>
                <w:sz w:val="24"/>
                <w:szCs w:val="24"/>
                <w:highlight w:val="none"/>
              </w:rPr>
              <w:t>负责受理采购文件出售（邮寄）</w:t>
            </w:r>
          </w:p>
        </w:tc>
        <w:tc>
          <w:tcPr>
            <w:tcW w:w="2954" w:type="dxa"/>
            <w:tcBorders>
              <w:top w:val="single" w:color="auto" w:sz="6" w:space="0"/>
              <w:left w:val="single" w:color="auto" w:sz="6" w:space="0"/>
              <w:bottom w:val="double" w:color="auto" w:sz="4" w:space="0"/>
              <w:right w:val="double" w:color="auto" w:sz="4" w:space="0"/>
            </w:tcBorders>
            <w:vAlign w:val="center"/>
          </w:tcPr>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0592-2219823</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传真0592-5706660-6969</w:t>
            </w:r>
          </w:p>
        </w:tc>
      </w:tr>
    </w:tbl>
    <w:p>
      <w:pPr>
        <w:tabs>
          <w:tab w:val="left" w:pos="1140"/>
        </w:tabs>
        <w:spacing w:line="360" w:lineRule="auto"/>
        <w:ind w:left="426"/>
        <w:rPr>
          <w:rFonts w:ascii="宋体" w:hAnsi="宋体" w:cs="宋体"/>
          <w:color w:val="auto"/>
          <w:sz w:val="24"/>
          <w:szCs w:val="24"/>
          <w:highlight w:val="none"/>
        </w:rPr>
      </w:pPr>
      <w:r>
        <w:rPr>
          <w:rFonts w:hint="eastAsia" w:ascii="宋体" w:hAnsi="宋体" w:cs="宋体"/>
          <w:color w:val="auto"/>
          <w:sz w:val="24"/>
          <w:szCs w:val="24"/>
          <w:highlight w:val="none"/>
        </w:rPr>
        <w:t>11.磋商保证金及代理服务费、文件费缴交账户：</w:t>
      </w:r>
    </w:p>
    <w:tbl>
      <w:tblPr>
        <w:tblStyle w:val="15"/>
        <w:tblW w:w="9461"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22"/>
        <w:gridCol w:w="3643"/>
        <w:gridCol w:w="4196"/>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622" w:type="dxa"/>
            <w:tcBorders>
              <w:top w:val="double" w:color="auto" w:sz="4" w:space="0"/>
              <w:left w:val="double" w:color="auto" w:sz="4" w:space="0"/>
              <w:bottom w:val="single" w:color="auto" w:sz="6" w:space="0"/>
              <w:right w:val="single" w:color="auto" w:sz="6" w:space="0"/>
            </w:tcBorders>
            <w:vAlign w:val="center"/>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类   别</w:t>
            </w:r>
          </w:p>
        </w:tc>
        <w:tc>
          <w:tcPr>
            <w:tcW w:w="3643" w:type="dxa"/>
            <w:tcBorders>
              <w:top w:val="double" w:color="auto" w:sz="4" w:space="0"/>
              <w:left w:val="single" w:color="auto" w:sz="6" w:space="0"/>
              <w:bottom w:val="single" w:color="auto" w:sz="6" w:space="0"/>
              <w:right w:val="single" w:color="auto" w:sz="6" w:space="0"/>
            </w:tcBorders>
            <w:vAlign w:val="center"/>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磋商保证金缴交账户</w:t>
            </w:r>
          </w:p>
        </w:tc>
        <w:tc>
          <w:tcPr>
            <w:tcW w:w="4196" w:type="dxa"/>
            <w:tcBorders>
              <w:top w:val="double" w:color="auto" w:sz="4" w:space="0"/>
              <w:left w:val="single" w:color="auto" w:sz="6" w:space="0"/>
              <w:bottom w:val="single" w:color="auto" w:sz="6" w:space="0"/>
              <w:right w:val="double" w:color="auto" w:sz="4" w:space="0"/>
            </w:tcBorders>
            <w:vAlign w:val="center"/>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文件费、代理服务费缴交账户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622"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开 户 行</w:t>
            </w:r>
          </w:p>
        </w:tc>
        <w:tc>
          <w:tcPr>
            <w:tcW w:w="36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c>
          <w:tcPr>
            <w:tcW w:w="4196" w:type="dxa"/>
            <w:tcBorders>
              <w:top w:val="single" w:color="auto" w:sz="6" w:space="0"/>
              <w:left w:val="single" w:color="auto" w:sz="6" w:space="0"/>
              <w:bottom w:val="single" w:color="auto" w:sz="6" w:space="0"/>
              <w:right w:val="doub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中国建设银行股份有限公司厦门自贸试验区航空港支行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22" w:type="dxa"/>
            <w:tcBorders>
              <w:top w:val="single" w:color="auto" w:sz="6" w:space="0"/>
              <w:left w:val="double" w:color="auto" w:sz="4"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账    号</w:t>
            </w:r>
          </w:p>
        </w:tc>
        <w:tc>
          <w:tcPr>
            <w:tcW w:w="36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c>
          <w:tcPr>
            <w:tcW w:w="4196" w:type="dxa"/>
            <w:tcBorders>
              <w:top w:val="single" w:color="auto" w:sz="6" w:space="0"/>
              <w:left w:val="single" w:color="auto" w:sz="6" w:space="0"/>
              <w:bottom w:val="single" w:color="auto" w:sz="6" w:space="0"/>
              <w:right w:val="doub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35101570201052504219</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622" w:type="dxa"/>
            <w:tcBorders>
              <w:top w:val="single" w:color="auto" w:sz="6" w:space="0"/>
              <w:left w:val="double" w:color="auto" w:sz="4" w:space="0"/>
              <w:bottom w:val="double" w:color="auto" w:sz="4" w:space="0"/>
              <w:right w:val="single" w:color="auto" w:sz="6"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户名</w:t>
            </w:r>
          </w:p>
        </w:tc>
        <w:tc>
          <w:tcPr>
            <w:tcW w:w="7839" w:type="dxa"/>
            <w:gridSpan w:val="2"/>
            <w:tcBorders>
              <w:top w:val="single" w:color="auto" w:sz="6" w:space="0"/>
              <w:left w:val="single" w:color="auto" w:sz="6" w:space="0"/>
              <w:bottom w:val="double" w:color="auto" w:sz="4" w:space="0"/>
              <w:right w:val="doub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tc>
      </w:tr>
    </w:tbl>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注：报价人须将相关的费用缴交至上表对应的账号，缴错账号而产生的一切后果由报价人自行承担。</w:t>
      </w:r>
    </w:p>
    <w:p>
      <w:pPr>
        <w:spacing w:line="360" w:lineRule="auto"/>
        <w:ind w:firstLine="480" w:firstLineChars="200"/>
        <w:rPr>
          <w:rFonts w:ascii="宋体" w:hAnsi="宋体" w:cs="宋体"/>
          <w:color w:val="auto"/>
          <w:sz w:val="24"/>
          <w:szCs w:val="24"/>
          <w:highlight w:val="none"/>
        </w:rPr>
      </w:pP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采购代理机构：厦门万翔招标有限公司</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地址：厦门市湖里区机场北路476号四楼</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邮编：361006</w:t>
      </w:r>
    </w:p>
    <w:p>
      <w:pPr>
        <w:pStyle w:val="2"/>
        <w:rPr>
          <w:color w:val="auto"/>
          <w:highlight w:val="none"/>
        </w:rPr>
      </w:pPr>
    </w:p>
    <w:p>
      <w:pPr>
        <w:spacing w:line="360" w:lineRule="auto"/>
        <w:rPr>
          <w:rFonts w:hint="eastAsia" w:ascii="宋体" w:hAnsi="宋体" w:cs="宋体"/>
          <w:b/>
          <w:bCs/>
          <w:color w:val="auto"/>
          <w:sz w:val="32"/>
          <w:szCs w:val="32"/>
          <w:highlight w:val="none"/>
        </w:rPr>
      </w:pPr>
    </w:p>
    <w:p>
      <w:pPr>
        <w:pStyle w:val="2"/>
        <w:rPr>
          <w:rFonts w:hint="eastAsia"/>
          <w:color w:val="auto"/>
          <w:highlight w:val="none"/>
        </w:rPr>
      </w:pPr>
    </w:p>
    <w:p>
      <w:pPr>
        <w:spacing w:line="360" w:lineRule="auto"/>
        <w:rPr>
          <w:rFonts w:ascii="宋体" w:hAnsi="宋体" w:cs="宋体"/>
          <w:b/>
          <w:bCs/>
          <w:color w:val="auto"/>
          <w:sz w:val="24"/>
          <w:szCs w:val="24"/>
          <w:highlight w:val="none"/>
        </w:rPr>
      </w:pPr>
      <w:r>
        <w:rPr>
          <w:rFonts w:hint="eastAsia" w:ascii="宋体" w:hAnsi="宋体" w:cs="宋体"/>
          <w:b/>
          <w:bCs/>
          <w:color w:val="auto"/>
          <w:sz w:val="32"/>
          <w:szCs w:val="32"/>
          <w:highlight w:val="none"/>
        </w:rPr>
        <w:t>附：采购工程一览表</w:t>
      </w:r>
    </w:p>
    <w:tbl>
      <w:tblPr>
        <w:tblStyle w:val="15"/>
        <w:tblW w:w="81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0"/>
        <w:gridCol w:w="1124"/>
        <w:gridCol w:w="704"/>
        <w:gridCol w:w="1426"/>
        <w:gridCol w:w="159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20"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合同包</w:t>
            </w:r>
          </w:p>
        </w:tc>
        <w:tc>
          <w:tcPr>
            <w:tcW w:w="1124"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工程名称</w:t>
            </w:r>
          </w:p>
        </w:tc>
        <w:tc>
          <w:tcPr>
            <w:tcW w:w="704"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426"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技术规格及要求</w:t>
            </w:r>
          </w:p>
        </w:tc>
        <w:tc>
          <w:tcPr>
            <w:tcW w:w="1596"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工期</w:t>
            </w:r>
          </w:p>
        </w:tc>
        <w:tc>
          <w:tcPr>
            <w:tcW w:w="1418"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施工地点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9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XM2024-TZ5089</w:t>
            </w:r>
          </w:p>
        </w:tc>
        <w:tc>
          <w:tcPr>
            <w:tcW w:w="1124"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初中部高远楼管道更新改造</w:t>
            </w:r>
          </w:p>
        </w:tc>
        <w:tc>
          <w:tcPr>
            <w:tcW w:w="704"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1项</w:t>
            </w:r>
          </w:p>
        </w:tc>
        <w:tc>
          <w:tcPr>
            <w:tcW w:w="1426"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详见采购内容及要求</w:t>
            </w:r>
          </w:p>
        </w:tc>
        <w:tc>
          <w:tcPr>
            <w:tcW w:w="1596" w:type="dxa"/>
            <w:vAlign w:val="center"/>
          </w:tcPr>
          <w:p>
            <w:pPr>
              <w:spacing w:line="360" w:lineRule="auto"/>
              <w:ind w:right="171"/>
              <w:jc w:val="center"/>
              <w:rPr>
                <w:rFonts w:ascii="宋体" w:hAnsi="宋体" w:cs="宋体"/>
                <w:color w:val="auto"/>
                <w:sz w:val="24"/>
                <w:szCs w:val="24"/>
                <w:highlight w:val="none"/>
              </w:rPr>
            </w:pPr>
            <w:r>
              <w:rPr>
                <w:rFonts w:hint="eastAsia" w:ascii="宋体" w:hAnsi="宋体" w:cs="宋体"/>
                <w:color w:val="auto"/>
                <w:sz w:val="24"/>
                <w:szCs w:val="24"/>
                <w:highlight w:val="none"/>
              </w:rPr>
              <w:t>详见采购内容及要求</w:t>
            </w:r>
          </w:p>
        </w:tc>
        <w:tc>
          <w:tcPr>
            <w:tcW w:w="1418" w:type="dxa"/>
            <w:vAlign w:val="center"/>
          </w:tcPr>
          <w:p>
            <w:pPr>
              <w:spacing w:line="360" w:lineRule="auto"/>
              <w:ind w:right="171"/>
              <w:jc w:val="center"/>
              <w:rPr>
                <w:rFonts w:ascii="宋体" w:hAnsi="宋体" w:cs="宋体"/>
                <w:color w:val="auto"/>
                <w:sz w:val="24"/>
                <w:szCs w:val="24"/>
                <w:highlight w:val="none"/>
              </w:rPr>
            </w:pPr>
            <w:r>
              <w:rPr>
                <w:rFonts w:hint="eastAsia" w:ascii="宋体" w:hAnsi="宋体" w:cs="宋体"/>
                <w:color w:val="auto"/>
                <w:sz w:val="24"/>
                <w:szCs w:val="24"/>
                <w:highlight w:val="none"/>
              </w:rPr>
              <w:t>采购人指定地点</w:t>
            </w:r>
          </w:p>
        </w:tc>
      </w:tr>
    </w:tbl>
    <w:p>
      <w:pPr>
        <w:adjustRightInd w:val="0"/>
        <w:snapToGrid w:val="0"/>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备注：合同包完整不可分，报价人必须对合同包内所有内容进行完整报价。报价人可按合同包响应，评审与成交以合同包为单位。</w:t>
      </w: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pStyle w:val="2"/>
        <w:ind w:firstLine="482"/>
        <w:rPr>
          <w:rFonts w:ascii="宋体" w:hAnsi="宋体" w:cs="宋体"/>
          <w:b/>
          <w:bCs/>
          <w:color w:val="auto"/>
          <w:sz w:val="24"/>
          <w:highlight w:val="none"/>
        </w:rPr>
      </w:pPr>
    </w:p>
    <w:p>
      <w:pPr>
        <w:pStyle w:val="2"/>
        <w:ind w:firstLine="482"/>
        <w:rPr>
          <w:rFonts w:ascii="宋体" w:hAnsi="宋体" w:cs="宋体"/>
          <w:b/>
          <w:bCs/>
          <w:color w:val="auto"/>
          <w:sz w:val="24"/>
          <w:highlight w:val="none"/>
        </w:rPr>
      </w:pPr>
    </w:p>
    <w:p>
      <w:pPr>
        <w:pStyle w:val="2"/>
        <w:ind w:firstLine="482"/>
        <w:rPr>
          <w:rFonts w:ascii="宋体" w:hAnsi="宋体" w:cs="宋体"/>
          <w:b/>
          <w:bCs/>
          <w:color w:val="auto"/>
          <w:sz w:val="24"/>
          <w:highlight w:val="none"/>
        </w:rPr>
      </w:pPr>
      <w:bookmarkStart w:id="69" w:name="_GoBack"/>
      <w:bookmarkEnd w:id="69"/>
    </w:p>
    <w:p>
      <w:pPr>
        <w:pStyle w:val="2"/>
        <w:ind w:firstLine="482"/>
        <w:rPr>
          <w:rFonts w:ascii="宋体" w:hAnsi="宋体" w:cs="宋体"/>
          <w:b/>
          <w:bCs/>
          <w:color w:val="auto"/>
          <w:sz w:val="24"/>
          <w:highlight w:val="none"/>
        </w:rPr>
      </w:pPr>
    </w:p>
    <w:p>
      <w:pPr>
        <w:pStyle w:val="2"/>
        <w:ind w:firstLine="482"/>
        <w:rPr>
          <w:rFonts w:ascii="宋体" w:hAnsi="宋体" w:cs="宋体"/>
          <w:b/>
          <w:bCs/>
          <w:color w:val="auto"/>
          <w:sz w:val="24"/>
          <w:highlight w:val="none"/>
        </w:rPr>
      </w:pPr>
    </w:p>
    <w:p>
      <w:pPr>
        <w:pStyle w:val="2"/>
        <w:ind w:firstLine="482"/>
        <w:rPr>
          <w:rFonts w:ascii="宋体" w:hAnsi="宋体" w:cs="宋体"/>
          <w:b/>
          <w:bCs/>
          <w:color w:val="auto"/>
          <w:sz w:val="24"/>
          <w:highlight w:val="none"/>
        </w:rPr>
      </w:pPr>
    </w:p>
    <w:p>
      <w:pPr>
        <w:pStyle w:val="2"/>
        <w:ind w:firstLine="482"/>
        <w:rPr>
          <w:rFonts w:ascii="宋体" w:hAnsi="宋体" w:cs="宋体"/>
          <w:b/>
          <w:bCs/>
          <w:color w:val="auto"/>
          <w:sz w:val="24"/>
          <w:highlight w:val="none"/>
        </w:rPr>
      </w:pPr>
    </w:p>
    <w:p>
      <w:pPr>
        <w:pStyle w:val="2"/>
        <w:ind w:firstLine="482"/>
        <w:rPr>
          <w:rFonts w:ascii="宋体" w:hAnsi="宋体" w:cs="宋体"/>
          <w:b/>
          <w:bCs/>
          <w:color w:val="auto"/>
          <w:sz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pStyle w:val="20"/>
        <w:spacing w:line="360" w:lineRule="auto"/>
        <w:jc w:val="center"/>
        <w:outlineLvl w:val="0"/>
        <w:rPr>
          <w:rFonts w:hAnsi="宋体" w:cs="宋体"/>
          <w:color w:val="auto"/>
          <w:highlight w:val="none"/>
        </w:rPr>
      </w:pPr>
      <w:bookmarkStart w:id="2" w:name="_Toc10055"/>
      <w:r>
        <w:rPr>
          <w:rFonts w:hint="eastAsia" w:hAnsi="宋体" w:cs="宋体"/>
          <w:b/>
          <w:color w:val="auto"/>
          <w:sz w:val="32"/>
          <w:szCs w:val="32"/>
          <w:highlight w:val="none"/>
        </w:rPr>
        <w:t>第二章  报价人须知</w:t>
      </w:r>
      <w:bookmarkEnd w:id="2"/>
    </w:p>
    <w:p>
      <w:pPr>
        <w:pStyle w:val="20"/>
        <w:spacing w:line="360" w:lineRule="auto"/>
        <w:rPr>
          <w:rFonts w:hAnsi="宋体" w:cs="宋体"/>
          <w:color w:val="auto"/>
          <w:highlight w:val="none"/>
        </w:rPr>
      </w:pPr>
    </w:p>
    <w:p>
      <w:pPr>
        <w:pStyle w:val="20"/>
        <w:spacing w:line="360" w:lineRule="auto"/>
        <w:rPr>
          <w:rFonts w:hAnsi="宋体" w:cs="宋体"/>
          <w:color w:val="auto"/>
          <w:highlight w:val="none"/>
        </w:rPr>
      </w:pPr>
    </w:p>
    <w:p>
      <w:pPr>
        <w:pStyle w:val="20"/>
        <w:spacing w:line="360" w:lineRule="auto"/>
        <w:rPr>
          <w:rFonts w:hAnsi="宋体" w:cs="宋体"/>
          <w:color w:val="auto"/>
          <w:highlight w:val="none"/>
        </w:rPr>
      </w:pPr>
    </w:p>
    <w:tbl>
      <w:tblPr>
        <w:tblStyle w:val="15"/>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pPr>
              <w:spacing w:line="360" w:lineRule="auto"/>
              <w:ind w:firstLine="360" w:firstLineChars="150"/>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《报价人须知》应载明报价人准备报价文件所必须的信息，以及递交报价文件、评审和签订合同等有关规定。 </w:t>
            </w:r>
          </w:p>
          <w:p>
            <w:pPr>
              <w:spacing w:line="360" w:lineRule="auto"/>
              <w:ind w:firstLine="240" w:firstLineChars="100"/>
              <w:rPr>
                <w:rFonts w:ascii="宋体" w:hAnsi="宋体" w:cs="宋体"/>
                <w:color w:val="auto"/>
                <w:sz w:val="24"/>
                <w:szCs w:val="24"/>
                <w:highlight w:val="none"/>
              </w:rPr>
            </w:pPr>
            <w:r>
              <w:rPr>
                <w:rFonts w:hint="eastAsia" w:ascii="宋体" w:hAnsi="宋体" w:cs="宋体"/>
                <w:color w:val="auto"/>
                <w:kern w:val="0"/>
                <w:sz w:val="24"/>
                <w:szCs w:val="24"/>
                <w:highlight w:val="none"/>
              </w:rPr>
              <w:t xml:space="preserve"> </w:t>
            </w:r>
          </w:p>
        </w:tc>
      </w:tr>
    </w:tbl>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ind w:firstLine="2891" w:firstLineChars="900"/>
        <w:outlineLvl w:val="1"/>
        <w:rPr>
          <w:rFonts w:ascii="宋体" w:hAnsi="宋体" w:cs="宋体"/>
          <w:b/>
          <w:bCs/>
          <w:color w:val="auto"/>
          <w:sz w:val="32"/>
          <w:szCs w:val="32"/>
          <w:highlight w:val="none"/>
        </w:rPr>
      </w:pPr>
      <w:bookmarkStart w:id="3" w:name="_Toc11528"/>
      <w:r>
        <w:rPr>
          <w:rFonts w:hint="eastAsia" w:ascii="宋体" w:hAnsi="宋体" w:cs="宋体"/>
          <w:b/>
          <w:bCs/>
          <w:color w:val="auto"/>
          <w:sz w:val="32"/>
          <w:szCs w:val="32"/>
          <w:highlight w:val="none"/>
        </w:rPr>
        <w:t>报价人须知前附表1</w:t>
      </w:r>
      <w:bookmarkEnd w:id="3"/>
    </w:p>
    <w:p>
      <w:pPr>
        <w:spacing w:line="360" w:lineRule="auto"/>
        <w:ind w:firstLine="525"/>
        <w:rPr>
          <w:rFonts w:ascii="宋体" w:hAnsi="宋体" w:cs="宋体"/>
          <w:color w:val="auto"/>
          <w:sz w:val="24"/>
          <w:szCs w:val="24"/>
          <w:highlight w:val="none"/>
        </w:rPr>
      </w:pPr>
      <w:r>
        <w:rPr>
          <w:rFonts w:hint="eastAsia" w:ascii="宋体" w:hAnsi="宋体" w:cs="宋体"/>
          <w:color w:val="auto"/>
          <w:sz w:val="24"/>
          <w:szCs w:val="24"/>
          <w:highlight w:val="none"/>
        </w:rPr>
        <w:t xml:space="preserve">本须知前附表的条款号是与《报价人须知》中条款的项号相对应的。如果有矛盾的话，应以本附表为准。 </w:t>
      </w:r>
    </w:p>
    <w:tbl>
      <w:tblPr>
        <w:tblStyle w:val="15"/>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73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755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项目名称：初中部高远楼管道更新改造</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采购人名称：</w:t>
            </w:r>
            <w:r>
              <w:rPr>
                <w:rFonts w:hint="eastAsia" w:ascii="宋体" w:hAnsi="宋体" w:cs="宋体"/>
                <w:color w:val="auto"/>
                <w:sz w:val="24"/>
                <w:szCs w:val="24"/>
                <w:highlight w:val="none"/>
                <w:u w:val="single"/>
              </w:rPr>
              <w:t>福建省厦门第六中学</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采购人地址：</w:t>
            </w:r>
            <w:r>
              <w:rPr>
                <w:rFonts w:hint="eastAsia" w:ascii="宋体" w:hAnsi="宋体" w:cs="宋体"/>
                <w:color w:val="auto"/>
                <w:sz w:val="24"/>
                <w:szCs w:val="24"/>
                <w:highlight w:val="none"/>
                <w:u w:val="single"/>
              </w:rPr>
              <w:t>厦门市和宁路50号</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项目内容：</w:t>
            </w:r>
            <w:r>
              <w:rPr>
                <w:rFonts w:hint="eastAsia" w:ascii="宋体" w:hAnsi="宋体" w:cs="宋体"/>
                <w:color w:val="auto"/>
                <w:sz w:val="24"/>
                <w:szCs w:val="24"/>
                <w:highlight w:val="none"/>
                <w:u w:val="single"/>
              </w:rPr>
              <w:t>初中部高远楼管道更新改造</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XM2024-TZ5089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是否允许中国境外报价人参加本采购项目：</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资格标准：</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详见第二章《报价人价须知》第3条，以及第三章《采购内容及要求》有关内容。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报价有效期：报价截止之日起</w:t>
            </w:r>
            <w:r>
              <w:rPr>
                <w:rFonts w:hint="eastAsia" w:ascii="宋体" w:hAnsi="宋体" w:cs="宋体"/>
                <w:color w:val="auto"/>
                <w:sz w:val="24"/>
                <w:szCs w:val="24"/>
                <w:highlight w:val="none"/>
                <w:u w:val="single"/>
              </w:rPr>
              <w:t>90</w:t>
            </w:r>
            <w:r>
              <w:rPr>
                <w:rFonts w:hint="eastAsia" w:ascii="宋体" w:hAnsi="宋体" w:cs="宋体"/>
                <w:color w:val="auto"/>
                <w:sz w:val="24"/>
                <w:szCs w:val="24"/>
                <w:highlight w:val="none"/>
              </w:rPr>
              <w:t>个日历日。</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报价文件递交地址：</w:t>
            </w:r>
            <w:r>
              <w:rPr>
                <w:rFonts w:hint="eastAsia" w:ascii="宋体" w:hAnsi="宋体" w:cs="宋体"/>
                <w:color w:val="auto"/>
                <w:sz w:val="24"/>
                <w:szCs w:val="24"/>
                <w:highlight w:val="none"/>
                <w:u w:val="single"/>
              </w:rPr>
              <w:t>厦门市湖里区机场北路476号四楼开标厅</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接收人：</w:t>
            </w:r>
            <w:r>
              <w:rPr>
                <w:rFonts w:hint="eastAsia" w:ascii="宋体" w:hAnsi="宋体" w:cs="宋体"/>
                <w:color w:val="auto"/>
                <w:kern w:val="0"/>
                <w:sz w:val="24"/>
                <w:szCs w:val="24"/>
                <w:highlight w:val="none"/>
              </w:rPr>
              <w:t>陈小姐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报价文件提交截止时间：详见磋商邀请。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w:t>
            </w: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磋商保证金：报价文件应附有人民币</w:t>
            </w:r>
            <w:r>
              <w:rPr>
                <w:rFonts w:hint="eastAsia" w:ascii="宋体" w:hAnsi="宋体" w:cs="宋体"/>
                <w:color w:val="auto"/>
                <w:sz w:val="24"/>
                <w:szCs w:val="24"/>
                <w:highlight w:val="none"/>
                <w:u w:val="single"/>
              </w:rPr>
              <w:t xml:space="preserve">  6000  </w:t>
            </w:r>
            <w:r>
              <w:rPr>
                <w:rFonts w:hint="eastAsia" w:ascii="宋体" w:hAnsi="宋体" w:cs="宋体"/>
                <w:color w:val="auto"/>
                <w:sz w:val="24"/>
                <w:szCs w:val="24"/>
                <w:highlight w:val="none"/>
              </w:rPr>
              <w:t>元整的磋商保证金，磋商保证金以转账、电汇两种形式提交（不收取现金、现金支票，不能用个人卡在银联支付系统转账，否则作未提交磋商保证金处理）。磋商保证金必须且在报价文件提交截止时间前到账，否则视为无效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p>
        </w:tc>
        <w:tc>
          <w:tcPr>
            <w:tcW w:w="755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u w:val="single"/>
              </w:rPr>
              <w:t>磋商规则、评审标准：</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u w:val="single"/>
              </w:rPr>
              <w:t>详见《报价人须知前附表3》；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7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22.4</w:t>
            </w:r>
          </w:p>
        </w:tc>
        <w:tc>
          <w:tcPr>
            <w:tcW w:w="755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代理服务费标准及收取方式：</w:t>
            </w:r>
          </w:p>
          <w:tbl>
            <w:tblPr>
              <w:tblStyle w:val="15"/>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vAlign w:val="center"/>
                </w:tcPr>
                <w:p>
                  <w:pPr>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t>成交金额(万元)</w:t>
                  </w:r>
                </w:p>
              </w:tc>
              <w:tc>
                <w:tcPr>
                  <w:tcW w:w="2700" w:type="dxa"/>
                  <w:vAlign w:val="center"/>
                </w:tcPr>
                <w:p>
                  <w:pPr>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t>费率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vAlign w:val="center"/>
                </w:tcPr>
                <w:p>
                  <w:pPr>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t>[0―100]</w:t>
                  </w:r>
                </w:p>
              </w:tc>
              <w:tc>
                <w:tcPr>
                  <w:tcW w:w="2700" w:type="dxa"/>
                  <w:vAlign w:val="center"/>
                </w:tcPr>
                <w:p>
                  <w:pPr>
                    <w:spacing w:line="360" w:lineRule="auto"/>
                    <w:jc w:val="both"/>
                    <w:rPr>
                      <w:rFonts w:ascii="宋体" w:hAnsi="宋体" w:cs="宋体"/>
                      <w:color w:val="auto"/>
                      <w:sz w:val="24"/>
                      <w:szCs w:val="24"/>
                      <w:highlight w:val="none"/>
                    </w:rPr>
                  </w:pPr>
                  <w:r>
                    <w:rPr>
                      <w:rFonts w:hint="eastAsia" w:ascii="宋体" w:hAnsi="宋体" w:cs="宋体"/>
                      <w:color w:val="auto"/>
                      <w:sz w:val="24"/>
                      <w:szCs w:val="24"/>
                      <w:highlight w:val="none"/>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vAlign w:val="center"/>
                </w:tcPr>
                <w:p>
                  <w:pPr>
                    <w:spacing w:line="360" w:lineRule="auto"/>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（100－500]</w:t>
                  </w:r>
                </w:p>
              </w:tc>
              <w:tc>
                <w:tcPr>
                  <w:tcW w:w="2700" w:type="dxa"/>
                  <w:vAlign w:val="center"/>
                </w:tcPr>
                <w:p>
                  <w:pPr>
                    <w:spacing w:line="360" w:lineRule="auto"/>
                    <w:jc w:val="both"/>
                    <w:rPr>
                      <w:rFonts w:hint="eastAsia" w:ascii="宋体" w:hAnsi="宋体" w:cs="宋体"/>
                      <w:color w:val="auto"/>
                      <w:sz w:val="24"/>
                      <w:szCs w:val="24"/>
                      <w:highlight w:val="none"/>
                    </w:rPr>
                  </w:pPr>
                  <w:r>
                    <w:rPr>
                      <w:rFonts w:hint="eastAsia" w:ascii="宋体" w:hAnsi="宋体" w:cs="宋体"/>
                      <w:color w:val="auto"/>
                      <w:sz w:val="24"/>
                      <w:szCs w:val="24"/>
                      <w:highlight w:val="none"/>
                    </w:rPr>
                    <w:t>0.7%</w:t>
                  </w:r>
                </w:p>
              </w:tc>
            </w:tr>
          </w:tbl>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注：1、代理服务费的收取按差额定率累进法计算,由成交供应商支付。不足3000元，按3000元收取。</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2、成交供应商以转账或汇款方式提交。</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3、成交供应商为中小企业的，其代理服务费按照上述服务收费标准下浮10%进行支付。</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(为方便代理服务费的核对，请在银行汇款凭证上标注项目标号如 ：</w:t>
            </w:r>
            <w:r>
              <w:rPr>
                <w:rFonts w:hint="eastAsia" w:ascii="宋体" w:hAnsi="宋体" w:cs="宋体"/>
                <w:color w:val="auto"/>
                <w:sz w:val="24"/>
                <w:szCs w:val="24"/>
                <w:highlight w:val="none"/>
                <w:u w:val="single"/>
              </w:rPr>
              <w:t>___（项目名称、项目编号）</w:t>
            </w:r>
            <w:r>
              <w:rPr>
                <w:rFonts w:hint="eastAsia" w:ascii="宋体" w:hAnsi="宋体" w:cs="宋体"/>
                <w:color w:val="auto"/>
                <w:sz w:val="24"/>
                <w:szCs w:val="24"/>
                <w:highlight w:val="none"/>
              </w:rPr>
              <w:t>代理服务费。)</w:t>
            </w:r>
          </w:p>
        </w:tc>
      </w:tr>
    </w:tbl>
    <w:p>
      <w:pPr>
        <w:spacing w:line="360" w:lineRule="auto"/>
        <w:jc w:val="center"/>
        <w:outlineLvl w:val="1"/>
        <w:rPr>
          <w:rFonts w:ascii="宋体" w:hAnsi="宋体" w:cs="宋体"/>
          <w:b/>
          <w:bCs/>
          <w:color w:val="auto"/>
          <w:sz w:val="32"/>
          <w:szCs w:val="32"/>
          <w:highlight w:val="none"/>
          <w:u w:val="single"/>
        </w:rPr>
      </w:pPr>
      <w:r>
        <w:rPr>
          <w:rFonts w:hint="eastAsia" w:ascii="宋体" w:hAnsi="宋体" w:cs="宋体"/>
          <w:b/>
          <w:bCs/>
          <w:color w:val="auto"/>
          <w:sz w:val="24"/>
          <w:szCs w:val="24"/>
          <w:highlight w:val="none"/>
        </w:rPr>
        <w:br w:type="page"/>
      </w:r>
      <w:bookmarkStart w:id="4" w:name="_Toc16633"/>
      <w:r>
        <w:rPr>
          <w:rFonts w:hint="eastAsia" w:ascii="宋体" w:hAnsi="宋体" w:cs="宋体"/>
          <w:b/>
          <w:bCs/>
          <w:color w:val="auto"/>
          <w:sz w:val="32"/>
          <w:szCs w:val="32"/>
          <w:highlight w:val="none"/>
          <w:u w:val="single"/>
        </w:rPr>
        <w:t>报价人须知前附表2：资格性、符合性检查表</w:t>
      </w:r>
      <w:bookmarkEnd w:id="4"/>
    </w:p>
    <w:p>
      <w:pPr>
        <w:spacing w:line="360" w:lineRule="auto"/>
        <w:ind w:firstLine="495"/>
        <w:rPr>
          <w:rFonts w:ascii="宋体" w:hAnsi="宋体" w:cs="宋体"/>
          <w:color w:val="auto"/>
          <w:sz w:val="24"/>
          <w:szCs w:val="24"/>
          <w:highlight w:val="none"/>
        </w:rPr>
      </w:pPr>
      <w:r>
        <w:rPr>
          <w:rFonts w:hint="eastAsia" w:ascii="宋体" w:hAnsi="宋体" w:cs="宋体"/>
          <w:color w:val="auto"/>
          <w:sz w:val="24"/>
          <w:szCs w:val="24"/>
          <w:highlight w:val="none"/>
        </w:rPr>
        <w:t>本须知前附表2集中列示了资格性、符合性检查的所有条款，其内容是磋商小组判断报价人的报价是否有效的重要依据。</w:t>
      </w:r>
    </w:p>
    <w:tbl>
      <w:tblPr>
        <w:tblStyle w:val="1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                             资格性要求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68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6831" w:type="dxa"/>
            <w:tcBorders>
              <w:top w:val="single" w:color="auto" w:sz="4" w:space="0"/>
              <w:left w:val="single" w:color="auto" w:sz="4" w:space="0"/>
              <w:bottom w:val="single" w:color="auto" w:sz="4" w:space="0"/>
              <w:right w:val="single" w:color="auto" w:sz="4" w:space="0"/>
            </w:tcBorders>
          </w:tcPr>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3.合格的报价人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 凡有能力提供本采购文件所述工程的，符合本采购文件规定资格要求的报价人均可能成为合格的报价人。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报价人具备《中华人民共和国政府采购法》第二十二条第一款规定的条件，应提供以下材料：</w:t>
            </w:r>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报价人是法人或者其他组织的应提供营业执照等证明文件，报价人是自然人的应提供有效的自然人身份证明。</w:t>
            </w:r>
          </w:p>
          <w:p>
            <w:pPr>
              <w:pStyle w:val="21"/>
              <w:spacing w:line="360" w:lineRule="auto"/>
              <w:rPr>
                <w:color w:val="auto"/>
                <w:highlight w:val="none"/>
              </w:rPr>
            </w:pPr>
            <w:r>
              <w:rPr>
                <w:rFonts w:hint="eastAsia"/>
                <w:color w:val="auto"/>
                <w:highlight w:val="none"/>
              </w:rPr>
              <w:t>（2）</w:t>
            </w:r>
            <w:r>
              <w:rPr>
                <w:rFonts w:hint="eastAsia"/>
                <w:color w:val="auto"/>
                <w:kern w:val="0"/>
                <w:highlight w:val="none"/>
              </w:rPr>
              <w:t>经审计的上一年度的年度财务报告（</w:t>
            </w:r>
            <w:r>
              <w:rPr>
                <w:rFonts w:hint="eastAsia"/>
                <w:color w:val="auto"/>
                <w:highlight w:val="none"/>
              </w:rPr>
              <w:t>报价人上一年度的财务报告尚未完成编制且报价截止时间在每年1月1日至4月30日的，可提供上上年度经审计的年度财务报告。</w:t>
            </w:r>
            <w:r>
              <w:rPr>
                <w:rFonts w:hint="eastAsia"/>
                <w:color w:val="auto"/>
                <w:kern w:val="0"/>
                <w:highlight w:val="none"/>
              </w:rPr>
              <w:t>）</w:t>
            </w:r>
            <w:r>
              <w:rPr>
                <w:rFonts w:hint="eastAsia"/>
                <w:color w:val="auto"/>
                <w:highlight w:val="none"/>
              </w:rPr>
              <w:t>及依法缴纳税收和社会保障资金的相关材料；若报价人因新注册成立等原因无法提供上述证明材料的，应在报价文件中提交如实的情况说明；预算金额500万元以下的政府采购项目基本资格条件采取“信用承诺制”，报价人提供资格承诺函(格式见附件)的即可参加采购活动，在报价文件中无需再提供财务状况报告、依法缴纳税收和社会保障资金的相关证明材料。报价人应当遵循诚实信用原则，不得作虚假承诺，报价人承诺不实的，属于提供虚假材料谋取成交，应依法承担相应的法律责任。</w:t>
            </w:r>
          </w:p>
          <w:p>
            <w:pPr>
              <w:spacing w:line="360" w:lineRule="auto"/>
              <w:ind w:firstLine="630"/>
              <w:rPr>
                <w:rFonts w:ascii="宋体" w:hAnsi="宋体" w:cs="宋体"/>
                <w:color w:val="auto"/>
                <w:sz w:val="24"/>
                <w:szCs w:val="24"/>
                <w:highlight w:val="none"/>
              </w:rPr>
            </w:pPr>
            <w:r>
              <w:rPr>
                <w:rFonts w:hint="eastAsia" w:ascii="宋体" w:hAnsi="宋体" w:cs="宋体"/>
                <w:color w:val="auto"/>
                <w:sz w:val="24"/>
                <w:szCs w:val="24"/>
                <w:highlight w:val="none"/>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pPr>
              <w:pStyle w:val="21"/>
              <w:spacing w:line="360" w:lineRule="auto"/>
              <w:rPr>
                <w:color w:val="auto"/>
                <w:highlight w:val="none"/>
              </w:rPr>
            </w:pPr>
            <w:r>
              <w:rPr>
                <w:rFonts w:hint="eastAsia"/>
                <w:color w:val="auto"/>
                <w:highlight w:val="none"/>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pPr>
              <w:pStyle w:val="21"/>
              <w:spacing w:line="360" w:lineRule="auto"/>
              <w:rPr>
                <w:color w:val="auto"/>
                <w:highlight w:val="none"/>
              </w:rPr>
            </w:pPr>
            <w:r>
              <w:rPr>
                <w:rFonts w:hint="eastAsia"/>
                <w:color w:val="auto"/>
                <w:highlight w:val="none"/>
              </w:rPr>
              <w:t>报价人若提供加载有统一社会信用代码的营业执照副本复印件的，视为已提供税务登记证和组织机构代码证。</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（3）具备履行合同所必需的设备和专业技术能力的证明材料。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（4）参加政府采购活动前3年内在经营活动中没有重大违法记录的书面声明；报价人自行对其有无行贿犯罪情形进行书面说明或书面承诺。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（5）具备法律、行政法规规定的其他条件的证明材料。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 报价人应遵守有关法律、法规和规章的规定，同时其响应货物或工程也应符合有关法律、法规和规章的规定。</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3.3一个报价人只能提交一个报价文件。如果报价人之间存在下列互为关联关系的情形之一的，不得同时参加本项目同一合同包响应：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法定代表人、单位负责人为同一人或夫妻关系的不同报价人；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存在直接控股、管理关系的不同报价人；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均为同一家母公司直接或间接持股50％及以上的被投资公司。</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3.4 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3.5若接受联合体磋商，则两个或者两个以上报价人可以组成一个响应联合体，以一个报价人的身份响应。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以联合体形式响应的，除本采购文件其他章节或本须知其他条款另有规定或要求外，报价文件中仅加盖联合体一方公章的相关文件，对联合体各方均具有约束力。</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（3）项目如涉及资质要求，该部分内容应由联合体中具有该资质要求的报价人承担。联合体协议及签订的采购合同应包含此项内容。</w:t>
            </w:r>
          </w:p>
          <w:p>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(4)联合体中有同类资质的报价人按照联合体分工承担相同工作的，应当按照资质等级较低的报价人确定资质等级。</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3.6磋商代理人在同一个项目中只能接受一个报价人的委托参加磋商响应。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3.7报价人存在下列情形之一的，将被认定为串通响应行为并作无效响应处理：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（1）报价人之间协商磋商报价等采购文件的实质性内容；</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（2）报价人之间约定成交供应商；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（3）报价人之间约定部分报价人放弃磋商响应或者成交；</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（4）属于同一集团、协会、商会等组织成员的报价人按照该组织要求协同磋商响应；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（5）报价人之间为谋取成交或者排斥特定报价人而采取的其他联合行动；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（6）不同报价人的报价文件由同一单位或者个人编制；</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（7）不同报价人委托同一单位或者个人办理磋商响应事宜；</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（8）不同报价人的报价文件载明的项目管理成员为同一人；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（9）不同报价人的报价文件异常一致或者报价呈规律性差异；</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（10）不同报价人的报价文件相互混装；</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（11）不同报价人的磋商保证金从同一单位或者个人的账户转出。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（12）不同报价人的报价文件错、漏之处一致或雷同，且不能合理解释的；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（13）不同的报价人的法定代表人、委托代理人等由同一个单位缴纳社会保险的；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（15）有关法律、法规或规章规定的其他串通行为。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tcPr>
          <w:p>
            <w:pPr>
              <w:tabs>
                <w:tab w:val="left" w:pos="63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信用记录按照下列规定执行：信用记录的查询及审查：①由评审专家评审当日通过“信用中国”网站（www.creditchina.gov.cn）、中国政府采购网（www.ccgp.gov.cn）、“信用厦门”网站（credit.xm.gov.cn）查询并打印报价人信用记录（以下简称：“评审专家的查询结果”）。②查询结果存在报价人（包括联合体各方，联合体成员存在不良记录的，视同联合体存在不良信用记录，认定联合体资格审查不合格）应被拒绝参与政府采购活动相关信息的，其资格审查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456" w:type="dxa"/>
            <w:tcBorders>
              <w:top w:val="single" w:color="auto" w:sz="4" w:space="0"/>
              <w:left w:val="single" w:color="auto" w:sz="4" w:space="0"/>
              <w:bottom w:val="single" w:color="auto" w:sz="4" w:space="0"/>
              <w:right w:val="single" w:color="auto" w:sz="4" w:space="0"/>
            </w:tcBorders>
          </w:tcPr>
          <w:p>
            <w:pPr>
              <w:spacing w:line="360" w:lineRule="auto"/>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p>
        </w:tc>
        <w:tc>
          <w:tcPr>
            <w:tcW w:w="683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p>
        </w:tc>
        <w:tc>
          <w:tcPr>
            <w:tcW w:w="45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三</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十</w:t>
            </w:r>
          </w:p>
        </w:tc>
        <w:tc>
          <w:tcPr>
            <w:tcW w:w="6831" w:type="dxa"/>
            <w:tcBorders>
              <w:top w:val="single" w:color="auto" w:sz="4" w:space="0"/>
              <w:left w:val="single" w:color="auto" w:sz="4" w:space="0"/>
              <w:bottom w:val="single" w:color="auto" w:sz="4" w:space="0"/>
              <w:right w:val="single" w:color="auto" w:sz="4" w:space="0"/>
            </w:tcBorders>
          </w:tcPr>
          <w:p>
            <w:pPr>
              <w:pStyle w:val="14"/>
              <w:shd w:val="clear" w:color="auto" w:fill="FFFFFF"/>
              <w:spacing w:line="360" w:lineRule="auto"/>
              <w:rPr>
                <w:rFonts w:ascii="宋体" w:hAnsi="宋体" w:cs="宋体"/>
                <w:b/>
                <w:bCs/>
                <w:color w:val="auto"/>
                <w:highlight w:val="none"/>
              </w:rPr>
            </w:pPr>
            <w:r>
              <w:rPr>
                <w:rFonts w:hint="eastAsia" w:ascii="宋体" w:hAnsi="宋体" w:cs="宋体"/>
                <w:b/>
                <w:bCs/>
                <w:color w:val="auto"/>
                <w:highlight w:val="none"/>
              </w:rPr>
              <w:t>*2、报价人全权代表若不是单位负责人，应提供单位授权书原件，并提供被授权代表身份证复印件。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45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三</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both"/>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十</w:t>
            </w:r>
          </w:p>
        </w:tc>
        <w:tc>
          <w:tcPr>
            <w:tcW w:w="6831" w:type="dxa"/>
            <w:tcBorders>
              <w:top w:val="single" w:color="auto" w:sz="4" w:space="0"/>
              <w:left w:val="single" w:color="auto" w:sz="4" w:space="0"/>
              <w:bottom w:val="single" w:color="auto" w:sz="4" w:space="0"/>
              <w:right w:val="single" w:color="auto" w:sz="4" w:space="0"/>
            </w:tcBorders>
          </w:tcPr>
          <w:p>
            <w:pPr>
              <w:pStyle w:val="14"/>
              <w:shd w:val="clear" w:color="auto" w:fill="FFFFFF"/>
              <w:spacing w:line="360" w:lineRule="auto"/>
              <w:rPr>
                <w:rFonts w:hint="eastAsia" w:ascii="宋体" w:hAnsi="宋体" w:cs="宋体"/>
                <w:b/>
                <w:bCs/>
                <w:color w:val="auto"/>
                <w:highlight w:val="none"/>
              </w:rPr>
            </w:pPr>
            <w:r>
              <w:rPr>
                <w:rFonts w:hint="eastAsia" w:ascii="宋体" w:hAnsi="宋体" w:cs="宋体"/>
                <w:b/>
                <w:bCs/>
                <w:color w:val="auto"/>
                <w:highlight w:val="none"/>
              </w:rPr>
              <w:t>*3、供应商须具备建设行政主管部门核发有效的建筑工程施工总承包三级（或以上）资质或者建筑装修装饰工程专业承包二级（或以上）资质，须提供有效期内的资质证书有效复印件。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45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三</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十</w:t>
            </w:r>
          </w:p>
        </w:tc>
        <w:tc>
          <w:tcPr>
            <w:tcW w:w="6831" w:type="dxa"/>
            <w:tcBorders>
              <w:top w:val="single" w:color="auto" w:sz="4" w:space="0"/>
              <w:left w:val="single" w:color="auto" w:sz="4" w:space="0"/>
              <w:bottom w:val="single" w:color="auto" w:sz="4" w:space="0"/>
              <w:right w:val="single" w:color="auto" w:sz="4" w:space="0"/>
            </w:tcBorders>
          </w:tcPr>
          <w:p>
            <w:pPr>
              <w:pStyle w:val="14"/>
              <w:shd w:val="clear" w:color="auto" w:fill="FFFFFF"/>
              <w:spacing w:line="360" w:lineRule="auto"/>
              <w:rPr>
                <w:rFonts w:hint="eastAsia" w:ascii="宋体" w:hAnsi="宋体" w:cs="宋体"/>
                <w:b/>
                <w:bCs/>
                <w:color w:val="auto"/>
                <w:highlight w:val="none"/>
              </w:rPr>
            </w:pPr>
            <w:r>
              <w:rPr>
                <w:rFonts w:hint="eastAsia" w:ascii="宋体" w:hAnsi="宋体" w:cs="宋体"/>
                <w:b/>
                <w:bCs/>
                <w:color w:val="auto"/>
                <w:highlight w:val="none"/>
              </w:rPr>
              <w:t>*4、供应商具备建设行政主管部门核发的有效的《安全生产许可证》，须提供有效期内的许可证证书有效复印件。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符合性要求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项号</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章</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条款号</w:t>
            </w:r>
          </w:p>
        </w:tc>
        <w:tc>
          <w:tcPr>
            <w:tcW w:w="68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一</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683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报价人的报价文件未按规定的响应截止时间之前提交的，其响应将被拒绝。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6831" w:type="dxa"/>
            <w:tcBorders>
              <w:top w:val="single" w:color="auto" w:sz="4" w:space="0"/>
              <w:left w:val="single" w:color="auto" w:sz="4" w:space="0"/>
              <w:bottom w:val="single" w:color="auto" w:sz="4" w:space="0"/>
              <w:right w:val="single" w:color="auto" w:sz="4" w:space="0"/>
            </w:tcBorders>
          </w:tcPr>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8.要求</w:t>
            </w:r>
          </w:p>
          <w:p>
            <w:pPr>
              <w:pStyle w:val="8"/>
              <w:spacing w:line="360" w:lineRule="auto"/>
              <w:ind w:firstLine="480"/>
              <w:jc w:val="left"/>
              <w:rPr>
                <w:rFonts w:hAnsi="宋体" w:cs="宋体"/>
                <w:color w:val="auto"/>
                <w:sz w:val="24"/>
                <w:szCs w:val="24"/>
                <w:highlight w:val="none"/>
              </w:rPr>
            </w:pPr>
            <w:r>
              <w:rPr>
                <w:rFonts w:hint="eastAsia" w:hAnsi="宋体" w:cs="宋体"/>
                <w:color w:val="auto"/>
                <w:sz w:val="24"/>
                <w:szCs w:val="24"/>
                <w:highlight w:val="none"/>
              </w:rPr>
              <w:t>8.1报价人应仔细阅读采购文件的所有内容，按采购文件的要求提供报价文件，报价文件应对采购文件的要求作出实质性响应，并保证所提供的全部资料的真实性，否则其报价文件可被作响应无效处理。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11.1</w:t>
            </w:r>
          </w:p>
        </w:tc>
        <w:tc>
          <w:tcPr>
            <w:tcW w:w="683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报价文件有效期：</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报价文件提交截止之日起</w:t>
            </w:r>
            <w:r>
              <w:rPr>
                <w:rFonts w:hint="eastAsia" w:ascii="宋体" w:hAnsi="宋体" w:cs="宋体"/>
                <w:color w:val="auto"/>
                <w:sz w:val="24"/>
                <w:szCs w:val="24"/>
                <w:highlight w:val="none"/>
                <w:u w:val="single"/>
              </w:rPr>
              <w:t xml:space="preserve">  90 </w:t>
            </w:r>
            <w:r>
              <w:rPr>
                <w:rFonts w:hint="eastAsia" w:ascii="宋体" w:hAnsi="宋体" w:cs="宋体"/>
                <w:color w:val="auto"/>
                <w:sz w:val="24"/>
                <w:szCs w:val="24"/>
                <w:highlight w:val="none"/>
              </w:rPr>
              <w:t>个日历日。</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有效期不足将导致其报价文件被拒绝。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4</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12.5</w:t>
            </w:r>
          </w:p>
        </w:tc>
        <w:tc>
          <w:tcPr>
            <w:tcW w:w="6831" w:type="dxa"/>
            <w:tcBorders>
              <w:top w:val="single" w:color="auto" w:sz="4" w:space="0"/>
              <w:left w:val="single" w:color="auto" w:sz="4" w:space="0"/>
              <w:bottom w:val="single" w:color="auto" w:sz="4" w:space="0"/>
              <w:right w:val="single" w:color="auto" w:sz="4" w:space="0"/>
            </w:tcBorders>
          </w:tcPr>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12.5 未按要求提交磋商保证金的磋商响应，将被视为无效响应。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13.7</w:t>
            </w:r>
          </w:p>
        </w:tc>
        <w:tc>
          <w:tcPr>
            <w:tcW w:w="6831" w:type="dxa"/>
            <w:tcBorders>
              <w:top w:val="single" w:color="auto" w:sz="4" w:space="0"/>
              <w:left w:val="single" w:color="auto" w:sz="4" w:space="0"/>
              <w:bottom w:val="single" w:color="auto" w:sz="4" w:space="0"/>
              <w:right w:val="single" w:color="auto" w:sz="4" w:space="0"/>
            </w:tcBorders>
          </w:tcPr>
          <w:p>
            <w:pPr>
              <w:pStyle w:val="22"/>
              <w:spacing w:line="360" w:lineRule="auto"/>
              <w:ind w:firstLine="480" w:firstLineChars="200"/>
              <w:outlineLvl w:val="9"/>
              <w:rPr>
                <w:rFonts w:hAnsi="宋体" w:cs="宋体"/>
                <w:color w:val="auto"/>
                <w:sz w:val="24"/>
                <w:szCs w:val="24"/>
                <w:highlight w:val="none"/>
              </w:rPr>
            </w:pPr>
            <w:bookmarkStart w:id="5" w:name="_Toc14648"/>
            <w:r>
              <w:rPr>
                <w:rFonts w:hint="eastAsia" w:hAnsi="宋体" w:cs="宋体"/>
                <w:color w:val="auto"/>
                <w:sz w:val="24"/>
                <w:szCs w:val="24"/>
                <w:highlight w:val="none"/>
              </w:rPr>
              <w:t>13.7未按本须知规定的格式填写报价文件、报价文件字迹模糊不清的，其磋商响应将被拒绝。</w:t>
            </w:r>
            <w:bookmarkEnd w:id="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14</w:t>
            </w:r>
          </w:p>
        </w:tc>
        <w:tc>
          <w:tcPr>
            <w:tcW w:w="6831" w:type="dxa"/>
            <w:tcBorders>
              <w:top w:val="single" w:color="auto" w:sz="4" w:space="0"/>
              <w:left w:val="single" w:color="auto" w:sz="4" w:space="0"/>
              <w:bottom w:val="single" w:color="auto" w:sz="4" w:space="0"/>
              <w:right w:val="single" w:color="auto" w:sz="4" w:space="0"/>
            </w:tcBorders>
          </w:tcPr>
          <w:p>
            <w:pPr>
              <w:pStyle w:val="22"/>
              <w:spacing w:line="360" w:lineRule="auto"/>
              <w:ind w:firstLine="480" w:firstLineChars="200"/>
              <w:outlineLvl w:val="9"/>
              <w:rPr>
                <w:rFonts w:hAnsi="宋体" w:cs="宋体"/>
                <w:color w:val="auto"/>
                <w:sz w:val="24"/>
                <w:szCs w:val="24"/>
                <w:highlight w:val="none"/>
              </w:rPr>
            </w:pPr>
            <w:bookmarkStart w:id="6" w:name="_Toc2361"/>
            <w:r>
              <w:rPr>
                <w:rFonts w:hint="eastAsia" w:hAnsi="宋体" w:cs="宋体"/>
                <w:color w:val="auto"/>
                <w:sz w:val="24"/>
                <w:szCs w:val="24"/>
                <w:highlight w:val="none"/>
              </w:rPr>
              <w:t>14.1 报价人应将报价文件正本和副本分别用信封密封，并标明采购文件编号、报价人名称、采购项目名称及“正本”或“副本”。报价文件未密封可导致其磋商被拒绝。</w:t>
            </w:r>
            <w:bookmarkEnd w:id="6"/>
          </w:p>
          <w:p>
            <w:pPr>
              <w:pStyle w:val="22"/>
              <w:spacing w:line="360" w:lineRule="auto"/>
              <w:ind w:firstLine="480" w:firstLineChars="200"/>
              <w:outlineLvl w:val="9"/>
              <w:rPr>
                <w:rFonts w:hAnsi="宋体" w:cs="宋体"/>
                <w:color w:val="auto"/>
                <w:sz w:val="24"/>
                <w:szCs w:val="24"/>
                <w:highlight w:val="none"/>
              </w:rPr>
            </w:pPr>
            <w:bookmarkStart w:id="7" w:name="_Toc12330"/>
            <w:r>
              <w:rPr>
                <w:rFonts w:hint="eastAsia" w:hAnsi="宋体" w:cs="宋体"/>
                <w:color w:val="auto"/>
                <w:sz w:val="24"/>
                <w:szCs w:val="24"/>
                <w:highlight w:val="none"/>
              </w:rPr>
              <w:t>14.5报价文件应在磋商邀请中规定的截止时间前送达，迟到的报价文件为无效报价文件，将被拒绝。</w:t>
            </w:r>
            <w:bookmarkEnd w:id="7"/>
          </w:p>
          <w:p>
            <w:pPr>
              <w:pStyle w:val="22"/>
              <w:spacing w:line="360" w:lineRule="auto"/>
              <w:rPr>
                <w:rFonts w:hAnsi="宋体" w:cs="宋体"/>
                <w:color w:val="auto"/>
                <w:sz w:val="24"/>
                <w:szCs w:val="24"/>
                <w:highlight w:val="none"/>
              </w:rPr>
            </w:pPr>
            <w:r>
              <w:rPr>
                <w:rFonts w:hint="eastAsia" w:hAnsi="宋体" w:cs="宋体"/>
                <w:color w:val="auto"/>
                <w:sz w:val="24"/>
                <w:szCs w:val="24"/>
                <w:highlight w:val="none"/>
              </w:rPr>
              <w:t xml:space="preserve">    </w:t>
            </w:r>
            <w:bookmarkStart w:id="8" w:name="_Toc29418"/>
            <w:r>
              <w:rPr>
                <w:rFonts w:hint="eastAsia" w:hAnsi="宋体" w:cs="宋体"/>
                <w:color w:val="auto"/>
                <w:sz w:val="24"/>
                <w:szCs w:val="24"/>
                <w:highlight w:val="none"/>
              </w:rPr>
              <w:t>14.7报价人在磋商响应截止期后不得修改、撤回报价文件。报价人在报价截止期后修改报价文件的，其磋商响应将被拒绝。</w:t>
            </w:r>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17</w:t>
            </w:r>
          </w:p>
        </w:tc>
        <w:tc>
          <w:tcPr>
            <w:tcW w:w="6831" w:type="dxa"/>
            <w:tcBorders>
              <w:top w:val="single" w:color="auto" w:sz="4" w:space="0"/>
              <w:left w:val="single" w:color="auto" w:sz="4" w:space="0"/>
              <w:bottom w:val="single" w:color="auto" w:sz="4" w:space="0"/>
              <w:right w:val="single" w:color="auto" w:sz="4" w:space="0"/>
            </w:tcBorders>
          </w:tcPr>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17.报价文件的初审</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报价人任何试图影响磋商小组对报价文件的评审、比较或者推荐候选人的行为，都将导致其磋商响应被拒绝，并被没收磋商保证金。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17.1磋商小组将对报价文件进行审查，以确定报价文件是否完整、有无计算上的错误、是否提交了磋商保证金、文件是否已正确签署。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算术错误将按以下方法更正：</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(1)报价文件中报价一览表内容与报价文件中明细表内容不一致的，以报价一览表为准。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如果报价人不接受按上述方法对报价文件中的算术错误进行更正，其响应将被拒绝并没收其磋商保证金。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17.3资格性检查和符合性检查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pPr>
              <w:spacing w:line="360" w:lineRule="auto"/>
              <w:ind w:left="31" w:leftChars="1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 (1)未按规定由报价人的法定代表人或其授权代表签字；或未加盖报价人公章的；或签字人未提供单位有效授权委托书的；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(2)未按规定提交磋商保证金的；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(3)磋商响应有效期不满足采购文件要求的；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(4)报价文件内容与采购文件内容及要求有重大偏离或保留的；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(5)报价人提交的是可选择的报价；</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(6)报价人未按采购文件要求进行分项报价；</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(7)报价文件中提供虚假或失实资料的；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(8)不符合采购文件中规定的其它实质性条款。 </w:t>
            </w:r>
          </w:p>
          <w:p>
            <w:pPr>
              <w:spacing w:line="360" w:lineRule="auto"/>
              <w:ind w:left="69" w:leftChars="33"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磋商小组决定报价的响应性只根据报价文件本身的内容，而不寻求其他的外部证据。</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17.4报价人提交的报价文件将给予保密，但不予退回。</w:t>
            </w:r>
          </w:p>
          <w:p>
            <w:pPr>
              <w:pStyle w:val="6"/>
              <w:snapToGrid w:val="0"/>
              <w:spacing w:line="360" w:lineRule="auto"/>
              <w:ind w:firstLine="480" w:firstLineChars="200"/>
              <w:outlineLvl w:val="0"/>
              <w:rPr>
                <w:rFonts w:cs="宋体"/>
                <w:color w:val="auto"/>
                <w:sz w:val="24"/>
                <w:szCs w:val="24"/>
                <w:highlight w:val="none"/>
              </w:rPr>
            </w:pPr>
            <w:bookmarkStart w:id="9" w:name="_Toc20130"/>
            <w:r>
              <w:rPr>
                <w:rFonts w:hint="eastAsia" w:cs="宋体"/>
                <w:color w:val="auto"/>
                <w:sz w:val="24"/>
                <w:szCs w:val="24"/>
                <w:highlight w:val="none"/>
              </w:rPr>
              <w:t>17.5报价人资格和报价产品均必须满足中华人民共和国相关法律法规及行业的强制性要求，否则将作无效响应处理。</w:t>
            </w:r>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8</w:t>
            </w:r>
          </w:p>
        </w:tc>
        <w:tc>
          <w:tcPr>
            <w:tcW w:w="45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二</w:t>
            </w:r>
          </w:p>
        </w:tc>
        <w:tc>
          <w:tcPr>
            <w:tcW w:w="7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19.3</w:t>
            </w:r>
          </w:p>
        </w:tc>
        <w:tc>
          <w:tcPr>
            <w:tcW w:w="6831" w:type="dxa"/>
            <w:tcBorders>
              <w:top w:val="single" w:color="auto" w:sz="4" w:space="0"/>
              <w:left w:val="single" w:color="auto" w:sz="4" w:space="0"/>
              <w:bottom w:val="single" w:color="auto" w:sz="4" w:space="0"/>
              <w:right w:val="single" w:color="auto" w:sz="4" w:space="0"/>
            </w:tcBorders>
          </w:tcPr>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9</w:t>
            </w:r>
          </w:p>
        </w:tc>
        <w:tc>
          <w:tcPr>
            <w:tcW w:w="45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tcPr>
          <w:p>
            <w:pPr>
              <w:tabs>
                <w:tab w:val="left" w:pos="2145"/>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磋商小组将对采购文件中列明的合格报价人应符合“资格性要求”部分做资格审查，没有提供相关证明文件或文件未按规定签署盖章者将导致报价无效。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10</w:t>
            </w:r>
          </w:p>
        </w:tc>
        <w:tc>
          <w:tcPr>
            <w:tcW w:w="45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三</w:t>
            </w:r>
          </w:p>
        </w:tc>
        <w:tc>
          <w:tcPr>
            <w:tcW w:w="74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683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全文中带有“*”的条款为关键性条款，如报价人对这些关键性条款还存在任何负偏离或不满足将导致报价无效。报价人应对采购文件中的“*”号条款进行逐条响应，否则评审专家对其报价做出不利评审，报价人必须自行承担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11</w:t>
            </w:r>
          </w:p>
        </w:tc>
        <w:tc>
          <w:tcPr>
            <w:tcW w:w="45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p>
        </w:tc>
        <w:tc>
          <w:tcPr>
            <w:tcW w:w="740"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p>
        </w:tc>
        <w:tc>
          <w:tcPr>
            <w:tcW w:w="6831" w:type="dxa"/>
            <w:tcBorders>
              <w:top w:val="single" w:color="auto" w:sz="4" w:space="0"/>
              <w:left w:val="single" w:color="auto" w:sz="4" w:space="0"/>
              <w:bottom w:val="single" w:color="auto" w:sz="4" w:space="0"/>
              <w:right w:val="single" w:color="auto" w:sz="4" w:space="0"/>
            </w:tcBorders>
          </w:tcPr>
          <w:p>
            <w:pPr>
              <w:spacing w:line="360" w:lineRule="auto"/>
              <w:ind w:left="69"/>
              <w:rPr>
                <w:rFonts w:ascii="宋体" w:hAnsi="宋体" w:cs="宋体"/>
                <w:bCs/>
                <w:color w:val="auto"/>
                <w:sz w:val="24"/>
                <w:szCs w:val="24"/>
                <w:highlight w:val="none"/>
              </w:rPr>
            </w:pPr>
            <w:r>
              <w:rPr>
                <w:rFonts w:hint="eastAsia" w:ascii="宋体" w:hAnsi="宋体" w:cs="宋体"/>
                <w:bCs/>
                <w:color w:val="auto"/>
                <w:sz w:val="24"/>
                <w:szCs w:val="24"/>
                <w:highlight w:val="none"/>
              </w:rPr>
              <w:t>报价人应按照采购文件格式要求在</w:t>
            </w:r>
            <w:r>
              <w:rPr>
                <w:rFonts w:hint="eastAsia" w:ascii="宋体" w:hAnsi="宋体" w:cs="宋体"/>
                <w:color w:val="auto"/>
                <w:sz w:val="24"/>
                <w:szCs w:val="24"/>
                <w:highlight w:val="none"/>
              </w:rPr>
              <w:t>报价文件</w:t>
            </w:r>
            <w:r>
              <w:rPr>
                <w:rFonts w:hint="eastAsia" w:ascii="宋体" w:hAnsi="宋体" w:cs="宋体"/>
                <w:bCs/>
                <w:color w:val="auto"/>
                <w:sz w:val="24"/>
                <w:szCs w:val="24"/>
                <w:highlight w:val="none"/>
              </w:rPr>
              <w:t>中提供《廉洁承诺书》原件（报价人为联合体的，联合体各方均应提供《廉洁承诺书》原件），否则作无效报价处理。</w:t>
            </w:r>
          </w:p>
        </w:tc>
      </w:tr>
    </w:tbl>
    <w:p>
      <w:pPr>
        <w:spacing w:line="360" w:lineRule="auto"/>
        <w:ind w:firstLine="495"/>
        <w:rPr>
          <w:rFonts w:ascii="宋体" w:hAnsi="宋体" w:cs="宋体"/>
          <w:color w:val="auto"/>
          <w:sz w:val="24"/>
          <w:szCs w:val="24"/>
          <w:highlight w:val="none"/>
        </w:rPr>
      </w:pPr>
    </w:p>
    <w:p>
      <w:pPr>
        <w:spacing w:line="360" w:lineRule="auto"/>
        <w:ind w:firstLine="495"/>
        <w:rPr>
          <w:rFonts w:ascii="宋体" w:hAnsi="宋体" w:cs="宋体"/>
          <w:color w:val="auto"/>
          <w:sz w:val="24"/>
          <w:szCs w:val="24"/>
          <w:highlight w:val="none"/>
        </w:rPr>
      </w:pPr>
    </w:p>
    <w:p>
      <w:pPr>
        <w:spacing w:line="360" w:lineRule="auto"/>
        <w:jc w:val="center"/>
        <w:rPr>
          <w:rFonts w:ascii="宋体" w:hAnsi="宋体" w:cs="宋体"/>
          <w:b/>
          <w:color w:val="auto"/>
          <w:sz w:val="24"/>
          <w:szCs w:val="24"/>
          <w:highlight w:val="none"/>
        </w:rPr>
      </w:pPr>
    </w:p>
    <w:p>
      <w:pPr>
        <w:spacing w:line="360" w:lineRule="auto"/>
        <w:jc w:val="center"/>
        <w:rPr>
          <w:rFonts w:ascii="宋体" w:hAnsi="宋体" w:cs="宋体"/>
          <w:b/>
          <w:color w:val="auto"/>
          <w:sz w:val="24"/>
          <w:szCs w:val="24"/>
          <w:highlight w:val="none"/>
        </w:rPr>
      </w:pPr>
    </w:p>
    <w:p>
      <w:pPr>
        <w:spacing w:line="360" w:lineRule="auto"/>
        <w:jc w:val="center"/>
        <w:rPr>
          <w:rFonts w:ascii="宋体" w:hAnsi="宋体" w:cs="宋体"/>
          <w:b/>
          <w:color w:val="auto"/>
          <w:sz w:val="24"/>
          <w:szCs w:val="24"/>
          <w:highlight w:val="none"/>
        </w:rPr>
      </w:pPr>
    </w:p>
    <w:p>
      <w:pPr>
        <w:spacing w:line="360" w:lineRule="auto"/>
        <w:jc w:val="center"/>
        <w:rPr>
          <w:rFonts w:ascii="宋体" w:hAnsi="宋体" w:cs="宋体"/>
          <w:b/>
          <w:color w:val="auto"/>
          <w:sz w:val="24"/>
          <w:szCs w:val="24"/>
          <w:highlight w:val="none"/>
        </w:rPr>
      </w:pPr>
    </w:p>
    <w:p>
      <w:pPr>
        <w:spacing w:line="360" w:lineRule="auto"/>
        <w:ind w:left="69"/>
        <w:rPr>
          <w:rFonts w:ascii="宋体" w:hAnsi="宋体" w:cs="宋体"/>
          <w:bCs/>
          <w:color w:val="auto"/>
          <w:sz w:val="24"/>
          <w:szCs w:val="24"/>
          <w:highlight w:val="none"/>
        </w:rPr>
      </w:pPr>
    </w:p>
    <w:p>
      <w:pPr>
        <w:spacing w:line="360" w:lineRule="auto"/>
        <w:ind w:left="69"/>
        <w:rPr>
          <w:rFonts w:ascii="宋体" w:hAnsi="宋体" w:cs="宋体"/>
          <w:bCs/>
          <w:color w:val="auto"/>
          <w:sz w:val="24"/>
          <w:szCs w:val="24"/>
          <w:highlight w:val="none"/>
        </w:rPr>
      </w:pPr>
    </w:p>
    <w:p>
      <w:pPr>
        <w:spacing w:line="360" w:lineRule="auto"/>
        <w:ind w:left="69"/>
        <w:rPr>
          <w:rFonts w:ascii="宋体" w:hAnsi="宋体" w:cs="宋体"/>
          <w:bCs/>
          <w:color w:val="auto"/>
          <w:sz w:val="24"/>
          <w:szCs w:val="24"/>
          <w:highlight w:val="none"/>
        </w:rPr>
      </w:pPr>
    </w:p>
    <w:p>
      <w:pPr>
        <w:spacing w:line="360" w:lineRule="auto"/>
        <w:jc w:val="center"/>
        <w:rPr>
          <w:rFonts w:ascii="宋体" w:hAnsi="宋体" w:cs="宋体"/>
          <w:b/>
          <w:color w:val="auto"/>
          <w:sz w:val="32"/>
          <w:szCs w:val="32"/>
          <w:highlight w:val="none"/>
        </w:rPr>
      </w:pPr>
    </w:p>
    <w:p>
      <w:pPr>
        <w:pStyle w:val="2"/>
        <w:rPr>
          <w:color w:val="auto"/>
          <w:highlight w:val="none"/>
        </w:rPr>
      </w:pP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带 “*”条款汇总表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457"/>
        <w:gridCol w:w="992"/>
        <w:gridCol w:w="6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Pr>
          <w:p>
            <w:pPr>
              <w:spacing w:line="360" w:lineRule="auto"/>
              <w:jc w:val="left"/>
              <w:rPr>
                <w:rFonts w:ascii="宋体" w:hAnsi="宋体" w:cs="宋体"/>
                <w:color w:val="auto"/>
                <w:sz w:val="24"/>
                <w:szCs w:val="24"/>
                <w:highlight w:val="none"/>
              </w:rPr>
            </w:pPr>
            <w:r>
              <w:rPr>
                <w:rFonts w:hint="eastAsia" w:ascii="宋体" w:hAnsi="宋体" w:cs="宋体"/>
                <w:b/>
                <w:color w:val="auto"/>
                <w:sz w:val="24"/>
                <w:szCs w:val="24"/>
                <w:highlight w:val="none"/>
              </w:rPr>
              <w:t>注：</w:t>
            </w:r>
            <w:r>
              <w:rPr>
                <w:rFonts w:hint="eastAsia" w:ascii="宋体" w:hAnsi="宋体" w:cs="宋体"/>
                <w:color w:val="auto"/>
                <w:sz w:val="24"/>
                <w:szCs w:val="24"/>
                <w:highlight w:val="none"/>
              </w:rPr>
              <w:t xml:space="preserve">对于采购文件中的重要技术条款（带*技术条款），报价人应在报价文件中提供其磋商服务满足采购文件重要技术条款要求的客观证据材料。未按要求提供证据材料的，磋商小组将认定不满足该项要求。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项号</w:t>
            </w:r>
          </w:p>
        </w:tc>
        <w:tc>
          <w:tcPr>
            <w:tcW w:w="457" w:type="dxa"/>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章</w:t>
            </w:r>
          </w:p>
        </w:tc>
        <w:tc>
          <w:tcPr>
            <w:tcW w:w="992" w:type="dxa"/>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条款号</w:t>
            </w:r>
          </w:p>
        </w:tc>
        <w:tc>
          <w:tcPr>
            <w:tcW w:w="6546" w:type="dxa"/>
          </w:tcPr>
          <w:p>
            <w:pPr>
              <w:spacing w:line="360" w:lineRule="auto"/>
              <w:jc w:val="center"/>
              <w:rPr>
                <w:rFonts w:ascii="宋体" w:hAnsi="宋体" w:cs="宋体"/>
                <w:b/>
                <w:color w:val="auto"/>
                <w:sz w:val="24"/>
                <w:szCs w:val="24"/>
                <w:highlight w:val="none"/>
              </w:rPr>
            </w:pPr>
            <w:r>
              <w:rPr>
                <w:rFonts w:hint="eastAsia" w:ascii="宋体" w:hAnsi="宋体" w:cs="宋体"/>
                <w:b/>
                <w:color w:val="auto"/>
                <w:sz w:val="24"/>
                <w:szCs w:val="24"/>
                <w:highlight w:val="none"/>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p>
        </w:tc>
        <w:tc>
          <w:tcPr>
            <w:tcW w:w="457" w:type="dxa"/>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二</w:t>
            </w:r>
          </w:p>
        </w:tc>
        <w:tc>
          <w:tcPr>
            <w:tcW w:w="6546" w:type="dxa"/>
          </w:tcPr>
          <w:p>
            <w:pPr>
              <w:widowControl/>
              <w:spacing w:line="360" w:lineRule="auto"/>
              <w:jc w:val="left"/>
              <w:rPr>
                <w:rFonts w:ascii="宋体" w:hAnsi="宋体" w:cs="宋体"/>
                <w:b/>
                <w:bCs/>
                <w:color w:val="auto"/>
                <w:sz w:val="24"/>
                <w:szCs w:val="24"/>
                <w:highlight w:val="none"/>
              </w:rPr>
            </w:pPr>
            <w:r>
              <w:rPr>
                <w:rFonts w:hint="eastAsia" w:ascii="宋体" w:hAnsi="宋体" w:cs="宋体"/>
                <w:b/>
                <w:bCs/>
                <w:color w:val="auto"/>
                <w:sz w:val="24"/>
                <w:szCs w:val="24"/>
                <w:highlight w:val="none"/>
              </w:rPr>
              <w:t>*2.9 本项目所用的材料须根据采购人要求，供应商须提供响应产品及其配置清单（含数量、品牌及型号）、价格、产地、主要技术参数、性能说明及功能介绍。如后续供货、验收时发现所提供的产品不符合上述要求，采购人有权取消其成交资格，并追究其相关责任，供应商应对此作出书面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2</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二</w:t>
            </w:r>
          </w:p>
        </w:tc>
        <w:tc>
          <w:tcPr>
            <w:tcW w:w="6546" w:type="dxa"/>
          </w:tcPr>
          <w:p>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*2.10 供应商提供的产品必须为原厂原装，产品应符合国家有关标准，供应商应对此作出书面承诺，如后续供货、验收时发现所提供的产品不符合上述要求，采购人取消其成交资格，并追究其相关责任。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二</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*2.14 供应商不得挂靠投标、串标、违规转包，若有发现，采购人有权取消其成交资格。供应商须对此作出承诺。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二</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*2.15 成交供应商必须对常驻校园内的工作人员进行人员信息登记、政历审查，并承担审查和赔偿责任。成交供应商派驻的工作人员不得有违法记录及其他劣迹，如违法、犯罪等；成交供应商派驻的工作人员不得在校园内传播宗教、邪教或进行宗教迷信等违反中国特色社会主义意识形态的活动；被司法机关认定为失信人员、患传染病未彻底治愈者、违反社会主义核心价值观者、因违反党政纪被组织处理仍在处分期内等情况，不得受聘为成交供应商的工作人员。否则，一经发现，视为成交供应商主动终止合同，采购人将立即书面告知成交供应商提前终止合同。供应商应对以上要求进行书面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四</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*1、本采购项目的采购预算(控制价)为人民币33万元，采购预算（控制价）为总报价的最高限价，总报价超过采购预算的属无效报价。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6</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十</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7</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十</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*2、报价人全权代表若不是单位负责人，应提供单位授权书原件，并提供被授权代表身份证复印件。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8</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十</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*3、供应商须具备建设行政主管部门核发有效的建筑工程施工总承包三级（或以上）资质或者建筑装修装饰工程专业承包二级（或以上）资质，须提供有效期内的资质证书有效复印件。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3" w:type="dxa"/>
          </w:tcPr>
          <w:p>
            <w:pPr>
              <w:spacing w:line="360" w:lineRule="auto"/>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9</w:t>
            </w:r>
          </w:p>
        </w:tc>
        <w:tc>
          <w:tcPr>
            <w:tcW w:w="457"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三</w:t>
            </w:r>
          </w:p>
        </w:tc>
        <w:tc>
          <w:tcPr>
            <w:tcW w:w="992" w:type="dxa"/>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十</w:t>
            </w:r>
          </w:p>
        </w:tc>
        <w:tc>
          <w:tcPr>
            <w:tcW w:w="6546" w:type="dxa"/>
          </w:tcPr>
          <w:p>
            <w:pPr>
              <w:spacing w:line="360" w:lineRule="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*4、供应商具备建设行政主管部门核发的有效的《安全生产许可证》，须提供有效期内的许可证证书有效复印件。</w:t>
            </w:r>
          </w:p>
        </w:tc>
      </w:tr>
    </w:tbl>
    <w:p>
      <w:pPr>
        <w:spacing w:line="360" w:lineRule="auto"/>
        <w:jc w:val="center"/>
        <w:rPr>
          <w:rFonts w:ascii="宋体" w:hAnsi="宋体" w:cs="宋体"/>
          <w:b/>
          <w:color w:val="auto"/>
          <w:sz w:val="24"/>
          <w:szCs w:val="24"/>
          <w:highlight w:val="none"/>
          <w:u w:val="single"/>
        </w:rPr>
      </w:pPr>
    </w:p>
    <w:p>
      <w:pPr>
        <w:spacing w:line="360" w:lineRule="auto"/>
        <w:jc w:val="center"/>
        <w:rPr>
          <w:rFonts w:ascii="宋体" w:hAnsi="宋体" w:cs="宋体"/>
          <w:b/>
          <w:color w:val="auto"/>
          <w:sz w:val="24"/>
          <w:szCs w:val="24"/>
          <w:highlight w:val="none"/>
          <w:u w:val="single"/>
        </w:rPr>
      </w:pPr>
    </w:p>
    <w:p>
      <w:pPr>
        <w:spacing w:line="360" w:lineRule="auto"/>
        <w:jc w:val="center"/>
        <w:rPr>
          <w:rFonts w:ascii="宋体" w:hAnsi="宋体" w:cs="宋体"/>
          <w:b/>
          <w:color w:val="auto"/>
          <w:sz w:val="24"/>
          <w:szCs w:val="24"/>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jc w:val="center"/>
        <w:rPr>
          <w:rFonts w:ascii="宋体" w:hAnsi="宋体" w:cs="宋体"/>
          <w:b/>
          <w:color w:val="auto"/>
          <w:sz w:val="32"/>
          <w:szCs w:val="32"/>
          <w:highlight w:val="none"/>
          <w:u w:val="single"/>
        </w:rPr>
      </w:pPr>
    </w:p>
    <w:p>
      <w:pPr>
        <w:spacing w:line="360" w:lineRule="auto"/>
        <w:ind w:firstLine="1285" w:firstLineChars="400"/>
        <w:outlineLvl w:val="1"/>
        <w:rPr>
          <w:rFonts w:ascii="宋体" w:hAnsi="宋体" w:cs="宋体"/>
          <w:b/>
          <w:color w:val="auto"/>
          <w:sz w:val="24"/>
          <w:szCs w:val="24"/>
          <w:highlight w:val="none"/>
          <w:u w:val="single"/>
        </w:rPr>
      </w:pPr>
      <w:bookmarkStart w:id="10" w:name="_Toc12164"/>
      <w:r>
        <w:rPr>
          <w:rFonts w:hint="eastAsia" w:ascii="宋体" w:hAnsi="宋体" w:cs="宋体"/>
          <w:b/>
          <w:color w:val="auto"/>
          <w:sz w:val="32"/>
          <w:szCs w:val="32"/>
          <w:highlight w:val="none"/>
          <w:u w:val="single"/>
        </w:rPr>
        <w:t>报价人须知前附表3：磋商规则、评审标准</w:t>
      </w:r>
      <w:bookmarkEnd w:id="10"/>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360" w:lineRule="auto"/>
              <w:outlineLvl w:val="0"/>
              <w:rPr>
                <w:rFonts w:ascii="宋体" w:hAnsi="宋体" w:cs="宋体"/>
                <w:b/>
                <w:bCs/>
                <w:color w:val="auto"/>
                <w:sz w:val="24"/>
                <w:szCs w:val="24"/>
                <w:highlight w:val="none"/>
              </w:rPr>
            </w:pPr>
            <w:bookmarkStart w:id="11" w:name="_Toc20718"/>
            <w:r>
              <w:rPr>
                <w:rFonts w:hint="eastAsia" w:ascii="宋体" w:hAnsi="宋体" w:cs="宋体"/>
                <w:b/>
                <w:bCs/>
                <w:color w:val="auto"/>
                <w:sz w:val="24"/>
                <w:szCs w:val="24"/>
                <w:highlight w:val="none"/>
              </w:rPr>
              <w:t>一、磋商规则:</w:t>
            </w:r>
            <w:bookmarkEnd w:id="11"/>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1.采购代理机构按有关规定编制采购文件，组建磋商小组。报价人按照采购文件规定提交报价文件。</w:t>
            </w:r>
          </w:p>
          <w:p>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2.磋商小组对报价人进行资格性和符合性审查，报价人不符合资格性及符合性条款和“*”条款要求，不进入磋商程序；磋商小组在对报价文件的有效性、完整性和响应程度进行审查时，可以要求报价人对报价文件中含义不明确、同类问题表述不一致或者有明显文字和计算错误的内容等作出必要的澄清、说明或者更正。报价人需以书面形式作出澄清、说明或者更正，但澄清、说明或者更正不得超出报价文件的范围或者改变报价文件的实质性内容，同时也不接受报价人主动澄清。符合实质性响应要求的报价人进入磋商程序。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磋商小组所有成员应当集中与单一报价人分别进行磋商，磋商顺序采用随机抽取的方法确认。</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4.磋商小组对采购文件和报价文件提出重点的磋商内容，根据采购文件及有关规定，磋商小组与进入磋商程序的报价人进行一轮或多轮磋商。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5.每轮磋商结束前由磋商小组决定是否需要进行下一轮磋商，如需要进行下一轮磋商，采购代理机构提前告知报价人下一轮磋商时间。</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6.在磋商过程中，磋商小组可以根据采购文件明确规定的可能实质性变动内容变动采购文件；有实质性变动的，磋商小组应当以书面形式通知所有参加磋商的报价人。</w:t>
            </w:r>
          </w:p>
          <w:p>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8.报价人递交的报价文件澄清、更正等文件、最终报价应予密封并交至采购代理机构指定人员，报价部分单独密封。采购代理机构工作人员在收齐全部报价人材料后，统一送达磋商小组。</w:t>
            </w:r>
          </w:p>
          <w:p>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 提交最后报价的报价人不得少于三家。经磋商确定最终采购需求和提交最后报价的报价人后，由磋商小组采用综合评分法对提交最后报价的报价人的报价文件和最后报价进行综合评分。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10.参加磋商并代表报价人签署报价文件的应该是采购文件要求的报价人代表，磋商时应出示身份证原件。</w:t>
            </w:r>
          </w:p>
          <w:p>
            <w:pPr>
              <w:spacing w:line="360" w:lineRule="auto"/>
              <w:ind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11.在磋商活动中，有关人员不得透露与磋商有关的一切技术资料、价格和其它信息给其他报价人。</w:t>
            </w:r>
          </w:p>
          <w:p>
            <w:pPr>
              <w:spacing w:line="360" w:lineRule="auto"/>
              <w:ind w:left="55" w:leftChars="26" w:right="-120" w:rightChars="-57" w:firstLine="482" w:firstLineChars="200"/>
              <w:rPr>
                <w:rFonts w:ascii="宋体" w:hAnsi="宋体" w:cs="宋体"/>
                <w:color w:val="auto"/>
                <w:sz w:val="24"/>
                <w:szCs w:val="24"/>
                <w:highlight w:val="none"/>
              </w:rPr>
            </w:pPr>
            <w:r>
              <w:rPr>
                <w:rFonts w:hint="eastAsia" w:ascii="宋体" w:hAnsi="宋体" w:cs="宋体"/>
                <w:b/>
                <w:color w:val="auto"/>
                <w:sz w:val="24"/>
                <w:szCs w:val="24"/>
                <w:highlight w:val="none"/>
              </w:rPr>
              <w:t>确定候选供应商原则</w:t>
            </w:r>
            <w:r>
              <w:rPr>
                <w:rFonts w:hint="eastAsia" w:ascii="宋体" w:hAnsi="宋体" w:cs="宋体"/>
                <w:color w:val="auto"/>
                <w:sz w:val="24"/>
                <w:szCs w:val="24"/>
                <w:highlight w:val="none"/>
              </w:rPr>
              <w:t>：</w:t>
            </w:r>
          </w:p>
          <w:p>
            <w:pPr>
              <w:spacing w:line="360" w:lineRule="auto"/>
              <w:ind w:left="55" w:leftChars="26"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A.磋商小组采用综合评分的方法确定成交候选供应商，磋商小组按照：综合得分相同的，按照最后报价由低到高的顺序排列；综合得分相同且报价相同的，按技术得分顺序排列。综合得分相同且报价相同且技术得分相同的，由磋商小组投票表决。 </w:t>
            </w:r>
          </w:p>
          <w:p>
            <w:pPr>
              <w:spacing w:line="360" w:lineRule="auto"/>
              <w:ind w:left="55" w:leftChars="26"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B.（</w:t>
            </w:r>
            <w:r>
              <w:rPr>
                <w:rFonts w:hint="eastAsia" w:ascii="宋体" w:hAnsi="宋体" w:cs="宋体"/>
                <w:b/>
                <w:color w:val="auto"/>
                <w:sz w:val="24"/>
                <w:szCs w:val="24"/>
                <w:highlight w:val="none"/>
              </w:rPr>
              <w:t>□</w:t>
            </w:r>
            <w:r>
              <w:rPr>
                <w:rFonts w:hint="eastAsia" w:ascii="宋体" w:hAnsi="宋体" w:cs="宋体"/>
                <w:color w:val="auto"/>
                <w:sz w:val="24"/>
                <w:szCs w:val="24"/>
                <w:highlight w:val="none"/>
              </w:rPr>
              <w:t xml:space="preserve">是/ </w:t>
            </w:r>
            <w:r>
              <w:rPr>
                <w:rFonts w:hint="eastAsia" w:ascii="宋体" w:hAnsi="宋体" w:cs="宋体"/>
                <w:color w:val="auto"/>
                <w:sz w:val="24"/>
                <w:szCs w:val="24"/>
                <w:highlight w:val="none"/>
              </w:rPr>
              <w:fldChar w:fldCharType="begin"/>
            </w:r>
            <w:r>
              <w:rPr>
                <w:rFonts w:hint="eastAsia" w:ascii="宋体" w:hAnsi="宋体" w:cs="宋体"/>
                <w:color w:val="auto"/>
                <w:sz w:val="24"/>
                <w:szCs w:val="24"/>
                <w:highlight w:val="none"/>
              </w:rPr>
              <w:instrText xml:space="preserve"> eq \o\ac(</w:instrText>
            </w:r>
            <w:r>
              <w:rPr>
                <w:rFonts w:hint="eastAsia" w:ascii="宋体" w:hAnsi="宋体" w:cs="宋体"/>
                <w:color w:val="auto"/>
                <w:position w:val="-4"/>
                <w:sz w:val="36"/>
                <w:szCs w:val="24"/>
                <w:highlight w:val="none"/>
              </w:rPr>
              <w:instrText xml:space="preserve">□</w:instrText>
            </w:r>
            <w:r>
              <w:rPr>
                <w:rFonts w:hint="eastAsia" w:ascii="宋体" w:hAnsi="宋体" w:cs="宋体"/>
                <w:color w:val="auto"/>
                <w:sz w:val="24"/>
                <w:szCs w:val="24"/>
                <w:highlight w:val="none"/>
              </w:rPr>
              <w:instrText xml:space="preserve">,√)</w:instrText>
            </w:r>
            <w:r>
              <w:rPr>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否）属于市场竞争不充分的科研项目以及需要扶持的科技成果转化项目，成交候选供应商可以为2家；</w:t>
            </w:r>
          </w:p>
          <w:p>
            <w:pPr>
              <w:spacing w:line="360" w:lineRule="auto"/>
              <w:ind w:left="55" w:leftChars="26" w:right="-120" w:rightChars="-57"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C.成交候选供应商的数量≥3个。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tabs>
                <w:tab w:val="left" w:pos="1080"/>
              </w:tabs>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二、磋商可能实质性变动的内容：</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1.采购需求技术内容</w:t>
            </w:r>
            <w:r>
              <w:rPr>
                <w:rFonts w:hint="eastAsia" w:ascii="宋体" w:hAnsi="宋体" w:cs="宋体"/>
                <w:color w:val="auto"/>
                <w:sz w:val="24"/>
                <w:szCs w:val="24"/>
                <w:highlight w:val="none"/>
                <w:u w:val="single"/>
              </w:rPr>
              <w:t xml:space="preserve">：   无         </w:t>
            </w:r>
          </w:p>
          <w:p>
            <w:pPr>
              <w:tabs>
                <w:tab w:val="left" w:pos="-5801"/>
              </w:tabs>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2.采购需求服务内容</w:t>
            </w:r>
            <w:r>
              <w:rPr>
                <w:rFonts w:hint="eastAsia" w:ascii="宋体" w:hAnsi="宋体" w:cs="宋体"/>
                <w:color w:val="auto"/>
                <w:sz w:val="24"/>
                <w:szCs w:val="24"/>
                <w:highlight w:val="none"/>
                <w:u w:val="single"/>
              </w:rPr>
              <w:t xml:space="preserve">：   无         </w:t>
            </w:r>
          </w:p>
          <w:p>
            <w:pPr>
              <w:tabs>
                <w:tab w:val="left" w:pos="-5801"/>
              </w:tabs>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3. 合同草案条款</w:t>
            </w:r>
            <w:r>
              <w:rPr>
                <w:rFonts w:hint="eastAsia" w:ascii="宋体" w:hAnsi="宋体" w:cs="宋体"/>
                <w:color w:val="auto"/>
                <w:sz w:val="24"/>
                <w:szCs w:val="24"/>
                <w:highlight w:val="none"/>
                <w:u w:val="single"/>
              </w:rPr>
              <w:t xml:space="preserve">：      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三、磋商评审标准：具体见附件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     采购人在收到评审报告后五个工作日内，根据成交候选供应商排列顺序确定第一名成交候选供应商为成交供应商。</w:t>
            </w:r>
          </w:p>
          <w:p>
            <w:pPr>
              <w:spacing w:line="360" w:lineRule="auto"/>
              <w:ind w:right="-40" w:rightChars="-19"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成交供应商拒绝签订政府采购合同的，采购人可以按照成交候选供应商的排序顺序由高到低</w:t>
            </w:r>
            <w:r>
              <w:rPr>
                <w:rFonts w:hint="eastAsia" w:ascii="宋体" w:hAnsi="宋体" w:cs="宋体"/>
                <w:color w:val="auto"/>
                <w:sz w:val="24"/>
                <w:szCs w:val="24"/>
                <w:highlight w:val="none"/>
              </w:rPr>
              <w:t>原则确定其他候选供应商作为成交供应商并签订政府采购合同，也可以重新开展采购活动。无正当理由拒绝签订政府采购合同的成交供应商不得参加对该项目重新开展的采购活动，将被没收磋商保证金，依法追究并承担相应的法律责任。</w:t>
            </w:r>
          </w:p>
        </w:tc>
      </w:tr>
    </w:tbl>
    <w:p>
      <w:pPr>
        <w:pStyle w:val="6"/>
        <w:snapToGrid w:val="0"/>
        <w:spacing w:line="360" w:lineRule="auto"/>
        <w:ind w:firstLine="0"/>
        <w:rPr>
          <w:rFonts w:cs="宋体"/>
          <w:b/>
          <w:bCs/>
          <w:color w:val="auto"/>
          <w:kern w:val="2"/>
          <w:sz w:val="24"/>
          <w:szCs w:val="24"/>
          <w:highlight w:val="none"/>
        </w:rPr>
      </w:pPr>
      <w:r>
        <w:rPr>
          <w:rFonts w:hint="eastAsia" w:cs="宋体"/>
          <w:b/>
          <w:bCs/>
          <w:color w:val="auto"/>
          <w:kern w:val="2"/>
          <w:sz w:val="24"/>
          <w:szCs w:val="24"/>
          <w:highlight w:val="none"/>
        </w:rPr>
        <w:t>注：以联合体形式响应磋商的，只能以联合体其中一方具备的条件作为评审依据。报价人在报价文件中必须以联合体的确定一方的条件参与商务部分的评审，报价人未明确的，则该报价人的该项商务评分按最低分处理。</w:t>
      </w:r>
    </w:p>
    <w:p>
      <w:pPr>
        <w:spacing w:line="360" w:lineRule="auto"/>
        <w:jc w:val="both"/>
        <w:rPr>
          <w:rFonts w:ascii="宋体" w:hAnsi="宋体" w:cs="宋体"/>
          <w:b/>
          <w:bCs/>
          <w:color w:val="auto"/>
          <w:sz w:val="24"/>
          <w:szCs w:val="24"/>
          <w:highlight w:val="none"/>
          <w:u w:val="single"/>
        </w:rPr>
      </w:pPr>
    </w:p>
    <w:p>
      <w:pPr>
        <w:pStyle w:val="2"/>
        <w:rPr>
          <w:color w:val="auto"/>
          <w:highlight w:val="none"/>
        </w:rPr>
      </w:pPr>
    </w:p>
    <w:p>
      <w:pPr>
        <w:spacing w:line="360" w:lineRule="auto"/>
        <w:rPr>
          <w:rFonts w:ascii="宋体" w:hAnsi="宋体" w:cs="宋体"/>
          <w:color w:val="auto"/>
          <w:sz w:val="24"/>
          <w:szCs w:val="24"/>
          <w:highlight w:val="none"/>
        </w:rPr>
      </w:pPr>
      <w:bookmarkStart w:id="12" w:name="_Toc32748"/>
      <w:r>
        <w:rPr>
          <w:rFonts w:hint="eastAsia" w:ascii="宋体" w:hAnsi="宋体" w:cs="宋体"/>
          <w:color w:val="auto"/>
          <w:sz w:val="24"/>
          <w:szCs w:val="24"/>
          <w:highlight w:val="none"/>
        </w:rPr>
        <w:t>附件：磋商评审标准：</w:t>
      </w:r>
      <w:bookmarkEnd w:id="12"/>
    </w:p>
    <w:p>
      <w:pPr>
        <w:spacing w:line="360" w:lineRule="auto"/>
        <w:rPr>
          <w:rFonts w:ascii="宋体" w:hAnsi="宋体" w:cs="宋体"/>
          <w:color w:val="auto"/>
          <w:sz w:val="24"/>
          <w:szCs w:val="24"/>
          <w:highlight w:val="none"/>
        </w:rPr>
      </w:pPr>
      <w:bookmarkStart w:id="13" w:name="_Toc23278"/>
      <w:r>
        <w:rPr>
          <w:rFonts w:hint="eastAsia" w:ascii="宋体" w:hAnsi="宋体" w:cs="宋体"/>
          <w:b/>
          <w:color w:val="auto"/>
          <w:sz w:val="24"/>
          <w:szCs w:val="24"/>
          <w:highlight w:val="none"/>
        </w:rPr>
        <w:t>综合评分法：</w:t>
      </w:r>
      <w:r>
        <w:rPr>
          <w:rFonts w:hint="eastAsia" w:ascii="宋体" w:hAnsi="宋体" w:cs="宋体"/>
          <w:color w:val="auto"/>
          <w:sz w:val="24"/>
          <w:szCs w:val="24"/>
          <w:highlight w:val="none"/>
        </w:rPr>
        <w:t>综合得分= F1 + F2 + F3 +B</w:t>
      </w:r>
      <w:bookmarkEnd w:id="13"/>
    </w:p>
    <w:p>
      <w:pPr>
        <w:spacing w:line="360" w:lineRule="auto"/>
        <w:rPr>
          <w:rFonts w:ascii="宋体" w:hAnsi="宋体" w:cs="宋体"/>
          <w:bCs/>
          <w:color w:val="auto"/>
          <w:sz w:val="24"/>
          <w:szCs w:val="24"/>
          <w:highlight w:val="none"/>
        </w:rPr>
      </w:pPr>
      <w:bookmarkStart w:id="14" w:name="_Toc27882"/>
      <w:r>
        <w:rPr>
          <w:rFonts w:hint="eastAsia" w:ascii="宋体" w:hAnsi="宋体" w:cs="宋体"/>
          <w:bCs/>
          <w:color w:val="auto"/>
          <w:sz w:val="24"/>
          <w:szCs w:val="24"/>
          <w:highlight w:val="none"/>
        </w:rPr>
        <w:t>注：以联合体形式响应磋商的，只能以联合体其中一方具备的条件作为评审依据。报价人在报价文件中必须以联合体的确定一方的条件参与商务部分的评审。</w:t>
      </w:r>
      <w:bookmarkEnd w:id="14"/>
    </w:p>
    <w:p>
      <w:pPr>
        <w:pStyle w:val="6"/>
        <w:snapToGrid w:val="0"/>
        <w:spacing w:line="360" w:lineRule="auto"/>
        <w:ind w:firstLine="0"/>
        <w:rPr>
          <w:rFonts w:cs="宋体"/>
          <w:b/>
          <w:color w:val="auto"/>
          <w:sz w:val="24"/>
          <w:szCs w:val="24"/>
          <w:highlight w:val="none"/>
        </w:rPr>
      </w:pPr>
      <w:r>
        <w:rPr>
          <w:rFonts w:hint="eastAsia" w:cs="宋体"/>
          <w:b/>
          <w:color w:val="auto"/>
          <w:sz w:val="24"/>
          <w:szCs w:val="24"/>
          <w:highlight w:val="none"/>
        </w:rPr>
        <w:t>（一）技术评分（F1）标准（满分60分）：</w:t>
      </w:r>
    </w:p>
    <w:tbl>
      <w:tblPr>
        <w:tblStyle w:val="15"/>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
        <w:gridCol w:w="6840"/>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782" w:type="dxa"/>
            <w:vAlign w:val="center"/>
          </w:tcPr>
          <w:p>
            <w:pPr>
              <w:pStyle w:val="23"/>
              <w:spacing w:line="360" w:lineRule="auto"/>
              <w:jc w:val="center"/>
              <w:rPr>
                <w:rFonts w:ascii="宋体" w:hAnsi="宋体" w:cs="宋体"/>
                <w:color w:val="auto"/>
                <w:kern w:val="10"/>
                <w:sz w:val="24"/>
                <w:highlight w:val="none"/>
              </w:rPr>
            </w:pPr>
            <w:r>
              <w:rPr>
                <w:rFonts w:hint="eastAsia" w:ascii="宋体" w:hAnsi="宋体" w:cs="宋体"/>
                <w:color w:val="auto"/>
                <w:sz w:val="24"/>
                <w:highlight w:val="none"/>
              </w:rPr>
              <w:t>序号</w:t>
            </w:r>
          </w:p>
        </w:tc>
        <w:tc>
          <w:tcPr>
            <w:tcW w:w="684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评分界定</w:t>
            </w:r>
          </w:p>
        </w:tc>
        <w:tc>
          <w:tcPr>
            <w:tcW w:w="1186"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满分分值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kern w:val="10"/>
                <w:sz w:val="24"/>
                <w:szCs w:val="24"/>
                <w:highlight w:val="none"/>
              </w:rPr>
            </w:pPr>
            <w:r>
              <w:rPr>
                <w:rFonts w:hint="eastAsia" w:ascii="宋体" w:hAnsi="宋体" w:cs="宋体"/>
                <w:bCs/>
                <w:color w:val="auto"/>
                <w:kern w:val="0"/>
                <w:sz w:val="24"/>
                <w:szCs w:val="24"/>
                <w:highlight w:val="none"/>
              </w:rPr>
              <w:t>1-1</w:t>
            </w:r>
          </w:p>
        </w:tc>
        <w:tc>
          <w:tcPr>
            <w:tcW w:w="6840" w:type="dxa"/>
            <w:vAlign w:val="center"/>
          </w:tcPr>
          <w:p>
            <w:pPr>
              <w:tabs>
                <w:tab w:val="left" w:pos="2041"/>
                <w:tab w:val="left" w:pos="5907"/>
                <w:tab w:val="left" w:pos="9344"/>
              </w:tabs>
              <w:spacing w:line="360" w:lineRule="auto"/>
              <w:ind w:left="2" w:hanging="2" w:hangingChars="1"/>
              <w:jc w:val="left"/>
              <w:rPr>
                <w:rFonts w:ascii="宋体" w:hAnsi="宋体" w:cs="宋体"/>
                <w:color w:val="auto"/>
                <w:sz w:val="24"/>
                <w:szCs w:val="24"/>
                <w:highlight w:val="none"/>
              </w:rPr>
            </w:pPr>
            <w:r>
              <w:rPr>
                <w:rFonts w:hint="eastAsia" w:ascii="宋体" w:hAnsi="宋体" w:cs="宋体"/>
                <w:color w:val="auto"/>
                <w:sz w:val="24"/>
                <w:szCs w:val="24"/>
                <w:highlight w:val="none"/>
              </w:rPr>
              <w:t>根据供应商响应文件中提供的调研情况进行比较评价（提供的调研资料应包含对现场情况的分析说明及不同区域不同角度现场照片）：①提供的资料与实际情况基本符合的得3分；②在满足①基础上，供应商提供的调研情况对现场分析全面、完整、详细的得5分；③未提供或与项目不相适应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kern w:val="10"/>
                <w:sz w:val="24"/>
                <w:szCs w:val="24"/>
                <w:highlight w:val="none"/>
              </w:rPr>
            </w:pPr>
            <w:r>
              <w:rPr>
                <w:rFonts w:hint="eastAsia" w:ascii="宋体" w:hAnsi="宋体" w:cs="宋体"/>
                <w:bCs/>
                <w:color w:val="auto"/>
                <w:kern w:val="0"/>
                <w:sz w:val="24"/>
                <w:szCs w:val="24"/>
                <w:highlight w:val="none"/>
              </w:rPr>
              <w:t>1-2</w:t>
            </w:r>
          </w:p>
        </w:tc>
        <w:tc>
          <w:tcPr>
            <w:tcW w:w="684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拟投入本项目的项目负责人进行评价：同时具有一级建筑工程专业注册建造师执业资格及建筑工程专业高级技术职称资格证书（职称证书）的得3分；其它不得分。【注：供应商需提供相应证书复印件及磋商截止时间前六个月中任意一个月（本项目截止之日的上一个月起算，往前追溯六个月）为该人员缴纳的社保证明材料；如依法不需要缴纳社保的，应提供相应文件证明其依法不需要缴纳社保，否则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1-3</w:t>
            </w:r>
          </w:p>
        </w:tc>
        <w:tc>
          <w:tcPr>
            <w:tcW w:w="684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拟投入本项目的技术负责人进行评价：同时具有二级及以上建筑工程专业注册建造师执业资格及建筑工程专业中级及以上技术职称资格证书（职称证书）的得3分；其它不得分。【注：供应商需提供相应证书复印件及磋商截止时间前六个月中任意一个月（本项目截止之日的上一个月起算，往前追溯六个月）为该人员缴纳的社保证明材料；如依法不需要缴纳社保的，应提供相应文件证明其依法不需要缴纳社保，否则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1-4</w:t>
            </w:r>
          </w:p>
        </w:tc>
        <w:tc>
          <w:tcPr>
            <w:tcW w:w="6840" w:type="dxa"/>
            <w:vAlign w:val="center"/>
          </w:tcPr>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根据供应商提供的施工组织设计进行评价：</w:t>
            </w:r>
          </w:p>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1）施工方法：①提供施工方法，且能够基本满足项目要求的得2分；②在满足①的基础上，施工方法完全符合本项目情况，符合工程实际，材料详尽，图文并茂，且能确保项目实施并达到预期目标的得3分；③施工方法有缺项或不符合本项目，对项目实施带来较大风险或未提供施工方法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1-5</w:t>
            </w:r>
          </w:p>
        </w:tc>
        <w:tc>
          <w:tcPr>
            <w:tcW w:w="6840" w:type="dxa"/>
            <w:vAlign w:val="center"/>
          </w:tcPr>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根据供应商提供的施工组织设计进行评价：</w:t>
            </w:r>
          </w:p>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2）确保工程质量的技术组织措施：①提供措施，且能够基本满足项目要求的得2分；②在满足①的基础上，措施完全符合本项目情况，符合工程实际，且能确保项目实施并达到预期目标的得3分；③措施有缺项或不符合本项目，对项目实施带来较大风险或未提供措施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1-6</w:t>
            </w:r>
          </w:p>
        </w:tc>
        <w:tc>
          <w:tcPr>
            <w:tcW w:w="6840" w:type="dxa"/>
            <w:vAlign w:val="center"/>
          </w:tcPr>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根据供应商提供的施工组织设计进行评价：</w:t>
            </w:r>
          </w:p>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3）主要物资（材料）进场安排：①提供进场安排，且能够基本满足项目要求的得1分；②在满足①的基础上，进场安排合理，有编制材料设备进场计划且满足施工要求，能确保项目实施并达到预期目标的得2分；③进场安排有缺项或不符合本项目，对项目实施带来较大风险或未提供进场安排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1-7</w:t>
            </w:r>
          </w:p>
        </w:tc>
        <w:tc>
          <w:tcPr>
            <w:tcW w:w="6840" w:type="dxa"/>
            <w:vAlign w:val="center"/>
          </w:tcPr>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根据供应商提供的施工组织设计进行评价：</w:t>
            </w:r>
          </w:p>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4）主要施工机械安排：①提供主要施工机械安排，且能够基本满足项目要求的得2分；②在满足①的基础上，主要施工机械安排合理，主要施工机械技术先进、性能可靠，能确保项目实施并达到预期目标的得3分；③主要施工机械安排有缺项或不符合本项目，对项目实施带来较大风险或未提供主要施工机械安排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1-8</w:t>
            </w:r>
          </w:p>
        </w:tc>
        <w:tc>
          <w:tcPr>
            <w:tcW w:w="6840" w:type="dxa"/>
            <w:vAlign w:val="center"/>
          </w:tcPr>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根据供应商提供的施工组织设计进行评价：</w:t>
            </w:r>
          </w:p>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5）施工进度表或工期网络计划：①提供施工进度表或工期网络计划，且能够基本满足项目要求的得2分；②在满足①的基础上，施工进度表或工期网络计划编制合理，符合工程实际，能确保项目实施并达到预期目标的得3分；③施工进度表或工期网络计划有缺项或不符合本项目，对项目实施带来较大风险或未提供施工进度表或工期网络计划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1-9</w:t>
            </w:r>
          </w:p>
        </w:tc>
        <w:tc>
          <w:tcPr>
            <w:tcW w:w="6840" w:type="dxa"/>
            <w:vAlign w:val="center"/>
          </w:tcPr>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根据供应商提供的施工组织设计进行评价：</w:t>
            </w:r>
          </w:p>
          <w:p>
            <w:pPr>
              <w:pStyle w:val="24"/>
              <w:ind w:firstLine="0" w:firstLineChars="0"/>
              <w:rPr>
                <w:rFonts w:ascii="宋体" w:hAnsi="宋体" w:cs="宋体"/>
                <w:color w:val="auto"/>
                <w:sz w:val="24"/>
                <w:szCs w:val="24"/>
                <w:highlight w:val="none"/>
              </w:rPr>
            </w:pPr>
            <w:r>
              <w:rPr>
                <w:rFonts w:hint="eastAsia" w:ascii="宋体" w:hAnsi="宋体" w:cs="宋体"/>
                <w:color w:val="auto"/>
                <w:sz w:val="24"/>
                <w:szCs w:val="24"/>
                <w:highlight w:val="none"/>
              </w:rPr>
              <w:t>（6）安全及文明施工组织措施：①提供安全及文明施工组织措施，且能够基本满足项目要求的得2分；②在满足①的基础上，安全及文明施工组织措施得当、可靠，符合工程实际，能确保项目实施并达到预期目标的得3分；③安全及文明施工组织措施有缺项或不符合本项目，对项目实施带来较大风险或未提供安全及文明施工组织措施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1-10</w:t>
            </w:r>
          </w:p>
        </w:tc>
        <w:tc>
          <w:tcPr>
            <w:tcW w:w="684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的成品保护及现场恢复方案进行评价：①方案满足成品的保护，现场恢复满足实际要求的得2分；②在满足①的基础上，方案包含成品保护制度、成品保护标准做法、工序衔接中的成品保护的实施方案等，工程结束后现场恢复完好的得3分；③方案有缺项或不符合本项目，对项目实施带来较大风险或未提供方案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1-11</w:t>
            </w:r>
          </w:p>
        </w:tc>
        <w:tc>
          <w:tcPr>
            <w:tcW w:w="6840" w:type="dxa"/>
            <w:vAlign w:val="center"/>
          </w:tcPr>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根据供应商针对本项目制定的突发、紧急事件应急处理方案进行评价：①有提供突发、紧急事件应急处理方案的得2分，②在①的基础上，方案包含重大迎检、暴雨台风及施工中的紧急事件，且方案具体详细、重点突出、有利于项目实施得3分；方案存在较大缺漏，对项目实施影响较大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1-12</w:t>
            </w:r>
          </w:p>
        </w:tc>
        <w:tc>
          <w:tcPr>
            <w:tcW w:w="6840" w:type="dxa"/>
            <w:vAlign w:val="center"/>
          </w:tcPr>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根据供应商具有建筑废土砂石综合管控平台上的合法土头垃圾堆置场地的情况进行评价：提供①与场地签订的使用协议，②场地可堆放土头等建筑垃圾的证明材料；完全满足的得3分，未提供或提供不完整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1-13</w:t>
            </w:r>
          </w:p>
        </w:tc>
        <w:tc>
          <w:tcPr>
            <w:tcW w:w="6840" w:type="dxa"/>
            <w:vAlign w:val="center"/>
          </w:tcPr>
          <w:p>
            <w:pPr>
              <w:spacing w:line="360" w:lineRule="auto"/>
              <w:jc w:val="left"/>
              <w:rPr>
                <w:rFonts w:ascii="宋体" w:hAnsi="宋体" w:cs="宋体"/>
                <w:color w:val="auto"/>
                <w:sz w:val="24"/>
                <w:szCs w:val="24"/>
                <w:highlight w:val="none"/>
              </w:rPr>
            </w:pPr>
            <w:r>
              <w:rPr>
                <w:rFonts w:hint="eastAsia" w:asciiTheme="minorEastAsia" w:hAnsiTheme="minorEastAsia" w:eastAsiaTheme="minorEastAsia"/>
                <w:color w:val="auto"/>
                <w:kern w:val="0"/>
                <w:sz w:val="24"/>
                <w:szCs w:val="24"/>
                <w:highlight w:val="none"/>
              </w:rPr>
              <w:t>磋商响应供应商为本项目地下旧管网管线探测及定位配备设备RTK情况进行评价：提供RTK并经过计量机构校准的且在90天有效期内的得3分，以提供设备购置发票或购置合同的复印件或设备租赁合同等相关证明材料及计量机构的校准证明文件，未提供或提供不完整的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1-14</w:t>
            </w:r>
          </w:p>
        </w:tc>
        <w:tc>
          <w:tcPr>
            <w:tcW w:w="6840" w:type="dxa"/>
          </w:tcPr>
          <w:p>
            <w:pPr>
              <w:spacing w:line="480" w:lineRule="exact"/>
              <w:rPr>
                <w:rFonts w:ascii="宋体" w:hAnsi="宋体" w:cs="Arial"/>
                <w:color w:val="auto"/>
                <w:sz w:val="24"/>
                <w:szCs w:val="24"/>
                <w:highlight w:val="none"/>
              </w:rPr>
            </w:pPr>
            <w:r>
              <w:rPr>
                <w:rFonts w:hint="eastAsia" w:ascii="宋体" w:hAnsi="宋体" w:cs="Arial"/>
                <w:color w:val="auto"/>
                <w:sz w:val="24"/>
                <w:szCs w:val="24"/>
                <w:highlight w:val="none"/>
              </w:rPr>
              <w:t>磋商响应供应商提供的“钢丝网增强聚乙烯复合管”产品的主要参数指标情况进行评</w:t>
            </w:r>
            <w:r>
              <w:rPr>
                <w:rFonts w:hint="eastAsia" w:ascii="宋体" w:hAnsi="宋体"/>
                <w:color w:val="auto"/>
                <w:kern w:val="0"/>
                <w:sz w:val="24"/>
                <w:szCs w:val="24"/>
                <w:highlight w:val="none"/>
              </w:rPr>
              <w:t>价</w:t>
            </w:r>
            <w:r>
              <w:rPr>
                <w:rFonts w:hint="eastAsia" w:ascii="宋体" w:hAnsi="宋体" w:cs="Arial"/>
                <w:color w:val="auto"/>
                <w:sz w:val="24"/>
                <w:szCs w:val="24"/>
                <w:highlight w:val="none"/>
              </w:rPr>
              <w:t>：</w:t>
            </w:r>
          </w:p>
          <w:p>
            <w:pPr>
              <w:widowControl/>
              <w:spacing w:line="48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①静液压强度（20℃/1h），不破裂、不渗漏，静液压强度（60℃/165h），不破裂、不渗漏，静液压强度（60℃/100h），不破裂、不渗漏。</w:t>
            </w:r>
          </w:p>
          <w:p>
            <w:pPr>
              <w:widowControl/>
              <w:spacing w:line="48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②爆破压力≥3PN。</w:t>
            </w:r>
          </w:p>
          <w:p>
            <w:pPr>
              <w:widowControl/>
              <w:spacing w:line="48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③溶体质量流动速率（MFR），加工前后聚乙烯MFR的变化不超过±25%。</w:t>
            </w:r>
          </w:p>
          <w:p>
            <w:pPr>
              <w:widowControl/>
              <w:spacing w:line="480" w:lineRule="exact"/>
              <w:rPr>
                <w:rFonts w:ascii="宋体" w:hAnsi="宋体" w:cs="宋体"/>
                <w:color w:val="auto"/>
                <w:kern w:val="0"/>
                <w:sz w:val="24"/>
                <w:szCs w:val="24"/>
                <w:highlight w:val="none"/>
              </w:rPr>
            </w:pPr>
            <w:r>
              <w:rPr>
                <w:rFonts w:hint="eastAsia" w:cs="Arial" w:asciiTheme="minorEastAsia" w:hAnsiTheme="minorEastAsia" w:eastAsiaTheme="minorEastAsia"/>
                <w:color w:val="auto"/>
                <w:sz w:val="24"/>
                <w:szCs w:val="24"/>
                <w:highlight w:val="none"/>
              </w:rPr>
              <w:t>④</w:t>
            </w:r>
            <w:r>
              <w:rPr>
                <w:rFonts w:hint="eastAsia" w:ascii="宋体" w:hAnsi="宋体" w:cs="宋体"/>
                <w:color w:val="auto"/>
                <w:kern w:val="0"/>
                <w:sz w:val="24"/>
                <w:szCs w:val="24"/>
                <w:highlight w:val="none"/>
              </w:rPr>
              <w:t>氧化诱导时间（OIT），≥20min。</w:t>
            </w:r>
          </w:p>
          <w:p>
            <w:pPr>
              <w:widowControl/>
              <w:spacing w:line="480" w:lineRule="exact"/>
              <w:rPr>
                <w:rFonts w:ascii="宋体" w:hAnsi="宋体" w:cs="宋体"/>
                <w:color w:val="auto"/>
                <w:kern w:val="0"/>
                <w:sz w:val="24"/>
                <w:szCs w:val="24"/>
                <w:highlight w:val="none"/>
              </w:rPr>
            </w:pPr>
            <w:r>
              <w:rPr>
                <w:rFonts w:hint="eastAsia" w:cs="Arial" w:asciiTheme="minorEastAsia" w:hAnsiTheme="minorEastAsia" w:eastAsiaTheme="minorEastAsia"/>
                <w:color w:val="auto"/>
                <w:sz w:val="24"/>
                <w:szCs w:val="24"/>
                <w:highlight w:val="none"/>
              </w:rPr>
              <w:t>⑤</w:t>
            </w:r>
            <w:r>
              <w:rPr>
                <w:rFonts w:hint="eastAsia" w:ascii="宋体" w:hAnsi="宋体" w:cs="宋体"/>
                <w:color w:val="auto"/>
                <w:kern w:val="0"/>
                <w:sz w:val="24"/>
                <w:szCs w:val="24"/>
                <w:highlight w:val="none"/>
              </w:rPr>
              <w:t>剥离强度，平均剥离强度≥15N/mm，单个试样剥离强度≥12N/mm，且剥离界面为韧性破坏，表面呈絮状。</w:t>
            </w:r>
          </w:p>
          <w:p>
            <w:pPr>
              <w:widowControl/>
              <w:spacing w:line="480" w:lineRule="exact"/>
              <w:rPr>
                <w:rFonts w:ascii="宋体" w:hAnsi="宋体" w:cs="宋体"/>
                <w:color w:val="auto"/>
                <w:kern w:val="0"/>
                <w:sz w:val="24"/>
                <w:szCs w:val="24"/>
                <w:highlight w:val="none"/>
              </w:rPr>
            </w:pPr>
            <w:r>
              <w:rPr>
                <w:rFonts w:hint="eastAsia" w:cs="Arial" w:asciiTheme="minorEastAsia" w:hAnsiTheme="minorEastAsia" w:eastAsiaTheme="minorEastAsia"/>
                <w:color w:val="auto"/>
                <w:sz w:val="24"/>
                <w:szCs w:val="24"/>
                <w:highlight w:val="none"/>
              </w:rPr>
              <w:t>⑥</w:t>
            </w:r>
            <w:r>
              <w:rPr>
                <w:rFonts w:hint="eastAsia" w:ascii="宋体" w:hAnsi="宋体" w:cs="宋体"/>
                <w:color w:val="auto"/>
                <w:kern w:val="0"/>
                <w:sz w:val="24"/>
                <w:szCs w:val="24"/>
                <w:highlight w:val="none"/>
              </w:rPr>
              <w:t>卫生性能：（1）色，不增加色度，（2）浑浊度，增加量：≤0.5度，（3）臭和味，无异臭、异味，（4）肉眼可见物，不产生任何肉眼可见的碎片杂物等，（5）PH，不改变PH值，（6）铁，≤0.03mg/L，（7）锰，≤0.01mg/L，（8）铜，≤0.1mg/L，（9）锌，≤0.1mg/L,（10）挥发酚类（以苯酚计），≤0.002mg/L，（11）砷，≤0.005mg/L，（12）汞，≤0.001mg/L，（13）铬（六价），≤0.005mg/L，（14）镉，≤0.001mg/L，（15）铅，≤0.005mg/L，（16）银，≤0.005mg/L，（17）氧化物，≤0.1mg/L，（18）硝酸盐（以氮计），≤2mg/L，（19）氯仿，≤6ug/L，（20）四氯</w:t>
            </w:r>
          </w:p>
          <w:p>
            <w:pPr>
              <w:widowControl/>
              <w:spacing w:line="48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化碳，≤0.3ug/L，（21）苯并（a）芘，≤0.001ug/L，（22）蒸发残渣，增加量≤10mg/L，（23）高锰酸钾消耗量[以氧气（O2）计]，≤0.002mg/L。</w:t>
            </w:r>
          </w:p>
          <w:p>
            <w:pPr>
              <w:spacing w:line="480" w:lineRule="exact"/>
              <w:rPr>
                <w:rFonts w:ascii="宋体" w:hAnsi="宋体" w:cs="宋体"/>
                <w:color w:val="auto"/>
                <w:sz w:val="24"/>
                <w:szCs w:val="24"/>
                <w:highlight w:val="none"/>
              </w:rPr>
            </w:pPr>
            <w:r>
              <w:rPr>
                <w:rFonts w:hint="eastAsia" w:ascii="宋体" w:hAnsi="宋体" w:cs="Arial"/>
                <w:color w:val="auto"/>
                <w:sz w:val="24"/>
                <w:szCs w:val="24"/>
                <w:highlight w:val="none"/>
              </w:rPr>
              <w:t>本项满分6分，每满足1条得1分，以提供检验（检测）机构出具的具有“CMA”或“CNAS”标识的有效检验（检测）报告复印件为评审依据，未提供不得分。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1-15</w:t>
            </w:r>
          </w:p>
        </w:tc>
        <w:tc>
          <w:tcPr>
            <w:tcW w:w="6840" w:type="dxa"/>
            <w:vAlign w:val="center"/>
          </w:tcPr>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磋商响应供应商提供的“地砖”产品的主要参数指标情况进行评</w:t>
            </w:r>
            <w:r>
              <w:rPr>
                <w:rFonts w:hint="eastAsia" w:ascii="宋体" w:hAnsi="宋体"/>
                <w:color w:val="auto"/>
                <w:kern w:val="0"/>
                <w:sz w:val="24"/>
                <w:szCs w:val="24"/>
                <w:highlight w:val="none"/>
              </w:rPr>
              <w:t>价</w:t>
            </w:r>
            <w:r>
              <w:rPr>
                <w:rFonts w:hint="eastAsia" w:ascii="宋体" w:hAnsi="宋体" w:cs="Arial"/>
                <w:color w:val="auto"/>
                <w:sz w:val="24"/>
                <w:szCs w:val="24"/>
                <w:highlight w:val="none"/>
              </w:rPr>
              <w:t>：</w:t>
            </w:r>
          </w:p>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①按照GB 6566-2010《建筑材料放射性核素限量》进行检验，符合A类装修材料要求得1分，否则不得分；</w:t>
            </w:r>
          </w:p>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②按照GB/T3810.15-2016《陶瓷砖试验办法 第15部分：有釉砖铅和镉溶出量的测定》进行检验，符合要求得1分，否则不得分；</w:t>
            </w:r>
          </w:p>
          <w:p>
            <w:pPr>
              <w:spacing w:line="360" w:lineRule="auto"/>
              <w:jc w:val="left"/>
              <w:rPr>
                <w:rFonts w:ascii="宋体" w:hAnsi="宋体" w:cs="宋体"/>
                <w:color w:val="auto"/>
                <w:sz w:val="24"/>
                <w:szCs w:val="24"/>
                <w:highlight w:val="none"/>
              </w:rPr>
            </w:pPr>
            <w:r>
              <w:rPr>
                <w:rFonts w:hint="eastAsia" w:ascii="宋体" w:hAnsi="宋体" w:cs="Arial"/>
                <w:color w:val="auto"/>
                <w:sz w:val="24"/>
                <w:szCs w:val="24"/>
                <w:highlight w:val="none"/>
              </w:rPr>
              <w:t>本项目满分2分，每满足1条得1分，以提供检验（检测）机构出具的具有“CMA”或“CNAS”标识的有效检验（检测）报告复印件为评审依据，未提供不得分。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1-16</w:t>
            </w:r>
          </w:p>
        </w:tc>
        <w:tc>
          <w:tcPr>
            <w:tcW w:w="6840" w:type="dxa"/>
            <w:vAlign w:val="center"/>
          </w:tcPr>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磋商响应供应商提供的“</w:t>
            </w:r>
            <w:r>
              <w:rPr>
                <w:rFonts w:hint="eastAsia" w:ascii="宋体" w:hAnsi="宋体" w:cs="宋体"/>
                <w:color w:val="auto"/>
                <w:sz w:val="24"/>
                <w:szCs w:val="24"/>
                <w:highlight w:val="none"/>
              </w:rPr>
              <w:t>铝扣板</w:t>
            </w:r>
            <w:r>
              <w:rPr>
                <w:rFonts w:hint="eastAsia" w:ascii="宋体" w:hAnsi="宋体" w:cs="Arial"/>
                <w:color w:val="auto"/>
                <w:sz w:val="24"/>
                <w:szCs w:val="24"/>
                <w:highlight w:val="none"/>
              </w:rPr>
              <w:t>”产品的主要参数指标情况进行评</w:t>
            </w:r>
            <w:r>
              <w:rPr>
                <w:rFonts w:hint="eastAsia" w:ascii="宋体" w:hAnsi="宋体"/>
                <w:color w:val="auto"/>
                <w:kern w:val="0"/>
                <w:sz w:val="24"/>
                <w:szCs w:val="24"/>
                <w:highlight w:val="none"/>
              </w:rPr>
              <w:t>价</w:t>
            </w:r>
            <w:r>
              <w:rPr>
                <w:rFonts w:hint="eastAsia" w:ascii="宋体" w:hAnsi="宋体" w:cs="Arial"/>
                <w:color w:val="auto"/>
                <w:sz w:val="24"/>
                <w:szCs w:val="24"/>
                <w:highlight w:val="none"/>
              </w:rPr>
              <w:t>：</w:t>
            </w:r>
          </w:p>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①铝笔硬度：≥HB；</w:t>
            </w:r>
          </w:p>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②耐磨性：≥5L/um；</w:t>
            </w:r>
          </w:p>
          <w:p>
            <w:pPr>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③耐硝酸：ΔE≤6；</w:t>
            </w:r>
          </w:p>
          <w:p>
            <w:pPr>
              <w:spacing w:line="360" w:lineRule="auto"/>
              <w:jc w:val="left"/>
              <w:rPr>
                <w:rFonts w:ascii="宋体" w:hAnsi="宋体" w:cs="宋体"/>
                <w:color w:val="auto"/>
                <w:sz w:val="24"/>
                <w:szCs w:val="24"/>
                <w:highlight w:val="none"/>
              </w:rPr>
            </w:pPr>
            <w:r>
              <w:rPr>
                <w:rFonts w:hint="eastAsia" w:ascii="宋体" w:hAnsi="宋体" w:cs="Arial"/>
                <w:color w:val="auto"/>
                <w:sz w:val="24"/>
                <w:szCs w:val="24"/>
                <w:highlight w:val="none"/>
              </w:rPr>
              <w:t>本项满分为3分，每满足1条得1分，以提供检验（检测）机构出具的具有“CMA”或“CNAS”标识的有效检验（检测）报告复印件为评审依据，未提供不得分。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kern w:val="0"/>
                <w:sz w:val="24"/>
                <w:szCs w:val="24"/>
                <w:highlight w:val="none"/>
              </w:rPr>
              <w:t>1-17</w:t>
            </w:r>
          </w:p>
        </w:tc>
        <w:tc>
          <w:tcPr>
            <w:tcW w:w="6840" w:type="dxa"/>
            <w:vAlign w:val="center"/>
          </w:tcPr>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磋商响应供应商提供的“调和漆”产品的主要参数指标情况进行评</w:t>
            </w:r>
            <w:r>
              <w:rPr>
                <w:rFonts w:hint="eastAsia" w:ascii="宋体" w:hAnsi="宋体"/>
                <w:color w:val="auto"/>
                <w:kern w:val="0"/>
                <w:sz w:val="24"/>
                <w:szCs w:val="24"/>
                <w:highlight w:val="none"/>
              </w:rPr>
              <w:t>价</w:t>
            </w:r>
            <w:r>
              <w:rPr>
                <w:rFonts w:hint="eastAsia" w:ascii="宋体" w:hAnsi="宋体" w:cs="Arial"/>
                <w:color w:val="auto"/>
                <w:sz w:val="24"/>
                <w:szCs w:val="24"/>
                <w:highlight w:val="none"/>
              </w:rPr>
              <w:t>：</w:t>
            </w:r>
          </w:p>
          <w:p>
            <w:pPr>
              <w:spacing w:line="360" w:lineRule="auto"/>
              <w:jc w:val="left"/>
              <w:rPr>
                <w:rFonts w:ascii="宋体" w:hAnsi="宋体" w:cs="Arial"/>
                <w:color w:val="auto"/>
                <w:sz w:val="24"/>
                <w:szCs w:val="24"/>
                <w:highlight w:val="none"/>
              </w:rPr>
            </w:pPr>
            <w:r>
              <w:rPr>
                <w:rFonts w:hint="eastAsia" w:ascii="宋体" w:hAnsi="宋体"/>
                <w:color w:val="auto"/>
                <w:kern w:val="0"/>
                <w:sz w:val="24"/>
                <w:szCs w:val="24"/>
                <w:highlight w:val="none"/>
              </w:rPr>
              <w:t>①耐冲击性（≥40cm）：40cm漆膜无裂纹，皱纹，剥落。</w:t>
            </w:r>
          </w:p>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②</w:t>
            </w:r>
            <w:r>
              <w:rPr>
                <w:rFonts w:hint="eastAsia" w:ascii="宋体" w:hAnsi="宋体"/>
                <w:color w:val="auto"/>
                <w:kern w:val="0"/>
                <w:sz w:val="24"/>
                <w:szCs w:val="24"/>
                <w:highlight w:val="none"/>
              </w:rPr>
              <w:t>耐水性（48h）：无异常</w:t>
            </w:r>
          </w:p>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③</w:t>
            </w:r>
            <w:r>
              <w:rPr>
                <w:rFonts w:hint="eastAsia" w:ascii="宋体" w:hAnsi="宋体"/>
                <w:color w:val="auto"/>
                <w:kern w:val="0"/>
                <w:sz w:val="24"/>
                <w:szCs w:val="24"/>
                <w:highlight w:val="none"/>
              </w:rPr>
              <w:t>柔韧性：</w:t>
            </w:r>
            <w:r>
              <w:rPr>
                <w:rFonts w:hint="eastAsia" w:ascii="宋体" w:hAnsi="宋体" w:cs="宋体"/>
                <w:color w:val="auto"/>
                <w:kern w:val="0"/>
                <w:sz w:val="24"/>
                <w:szCs w:val="24"/>
                <w:highlight w:val="none"/>
              </w:rPr>
              <w:t>≤1</w:t>
            </w:r>
            <w:r>
              <w:rPr>
                <w:rFonts w:hint="eastAsia" w:ascii="宋体" w:hAnsi="宋体"/>
                <w:color w:val="auto"/>
                <w:kern w:val="0"/>
                <w:sz w:val="24"/>
                <w:szCs w:val="24"/>
                <w:highlight w:val="none"/>
              </w:rPr>
              <w:t>mm</w:t>
            </w:r>
          </w:p>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④</w:t>
            </w:r>
            <w:r>
              <w:rPr>
                <w:rFonts w:hint="eastAsia" w:ascii="宋体" w:hAnsi="宋体"/>
                <w:color w:val="auto"/>
                <w:kern w:val="0"/>
                <w:sz w:val="24"/>
                <w:szCs w:val="24"/>
                <w:highlight w:val="none"/>
              </w:rPr>
              <w:t>耐洗刷性≥5000次</w:t>
            </w:r>
          </w:p>
          <w:p>
            <w:pPr>
              <w:spacing w:line="360" w:lineRule="auto"/>
              <w:jc w:val="left"/>
              <w:rPr>
                <w:rFonts w:ascii="宋体" w:hAnsi="宋体"/>
                <w:color w:val="auto"/>
                <w:kern w:val="0"/>
                <w:sz w:val="24"/>
                <w:szCs w:val="24"/>
                <w:highlight w:val="none"/>
              </w:rPr>
            </w:pPr>
            <w:r>
              <w:rPr>
                <w:rFonts w:hint="eastAsia" w:ascii="宋体" w:hAnsi="宋体" w:cs="Arial"/>
                <w:color w:val="auto"/>
                <w:sz w:val="24"/>
                <w:szCs w:val="24"/>
                <w:highlight w:val="none"/>
              </w:rPr>
              <w:t>⑤</w:t>
            </w:r>
            <w:r>
              <w:rPr>
                <w:rFonts w:hint="eastAsia" w:ascii="宋体" w:hAnsi="宋体"/>
                <w:color w:val="auto"/>
                <w:kern w:val="0"/>
                <w:sz w:val="24"/>
                <w:szCs w:val="24"/>
                <w:highlight w:val="none"/>
              </w:rPr>
              <w:t>挥发性有机物含量（VOC）</w:t>
            </w:r>
            <w:r>
              <w:rPr>
                <w:rFonts w:hint="eastAsia" w:ascii="宋体" w:hAnsi="宋体" w:cs="宋体"/>
                <w:color w:val="auto"/>
                <w:kern w:val="0"/>
                <w:sz w:val="24"/>
                <w:szCs w:val="24"/>
                <w:highlight w:val="none"/>
              </w:rPr>
              <w:t>≤80</w:t>
            </w:r>
            <w:r>
              <w:rPr>
                <w:rFonts w:hint="eastAsia" w:ascii="宋体" w:hAnsi="宋体"/>
                <w:color w:val="auto"/>
                <w:kern w:val="0"/>
                <w:sz w:val="24"/>
                <w:szCs w:val="24"/>
                <w:highlight w:val="none"/>
              </w:rPr>
              <w:t>g/</w:t>
            </w:r>
            <w:r>
              <w:rPr>
                <w:rFonts w:hint="eastAsia" w:ascii="宋体" w:hAnsi="宋体" w:cs="Arial"/>
                <w:color w:val="auto"/>
                <w:sz w:val="24"/>
                <w:szCs w:val="24"/>
                <w:highlight w:val="none"/>
              </w:rPr>
              <w:t>L</w:t>
            </w:r>
          </w:p>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⑥</w:t>
            </w:r>
            <w:r>
              <w:rPr>
                <w:rFonts w:hint="eastAsia" w:ascii="宋体" w:hAnsi="宋体"/>
                <w:color w:val="auto"/>
                <w:kern w:val="0"/>
                <w:sz w:val="24"/>
                <w:szCs w:val="24"/>
                <w:highlight w:val="none"/>
              </w:rPr>
              <w:t>游离甲醛</w:t>
            </w:r>
            <w:r>
              <w:rPr>
                <w:rFonts w:hint="eastAsia" w:ascii="宋体" w:hAnsi="宋体" w:cs="宋体"/>
                <w:color w:val="auto"/>
                <w:kern w:val="0"/>
                <w:sz w:val="24"/>
                <w:szCs w:val="24"/>
                <w:highlight w:val="none"/>
              </w:rPr>
              <w:t>≤50</w:t>
            </w:r>
            <w:r>
              <w:rPr>
                <w:rFonts w:hint="eastAsia" w:ascii="宋体" w:hAnsi="宋体"/>
                <w:color w:val="auto"/>
                <w:kern w:val="0"/>
                <w:sz w:val="24"/>
                <w:szCs w:val="24"/>
                <w:highlight w:val="none"/>
              </w:rPr>
              <w:t>mg/kg</w:t>
            </w:r>
          </w:p>
          <w:p>
            <w:pPr>
              <w:spacing w:line="360" w:lineRule="auto"/>
              <w:jc w:val="left"/>
              <w:rPr>
                <w:rFonts w:ascii="宋体" w:hAnsi="宋体" w:cs="Arial"/>
                <w:color w:val="auto"/>
                <w:sz w:val="24"/>
                <w:szCs w:val="24"/>
                <w:highlight w:val="none"/>
              </w:rPr>
            </w:pPr>
            <w:r>
              <w:rPr>
                <w:rFonts w:hint="eastAsia" w:ascii="宋体" w:hAnsi="宋体" w:cs="Arial"/>
                <w:color w:val="auto"/>
                <w:sz w:val="24"/>
                <w:szCs w:val="24"/>
                <w:highlight w:val="none"/>
              </w:rPr>
              <w:t>⑦</w:t>
            </w:r>
            <w:r>
              <w:rPr>
                <w:rFonts w:hint="eastAsia" w:ascii="宋体" w:hAnsi="宋体"/>
                <w:color w:val="auto"/>
                <w:kern w:val="0"/>
                <w:sz w:val="24"/>
                <w:szCs w:val="24"/>
                <w:highlight w:val="none"/>
              </w:rPr>
              <w:t>苯，甲苯，乙苯，二甲苯总和</w:t>
            </w:r>
            <w:r>
              <w:rPr>
                <w:rFonts w:hint="eastAsia" w:ascii="宋体" w:hAnsi="宋体" w:cs="宋体"/>
                <w:color w:val="auto"/>
                <w:kern w:val="0"/>
                <w:sz w:val="24"/>
                <w:szCs w:val="24"/>
                <w:highlight w:val="none"/>
              </w:rPr>
              <w:t>≤100</w:t>
            </w:r>
            <w:r>
              <w:rPr>
                <w:rFonts w:hint="eastAsia" w:ascii="宋体" w:hAnsi="宋体"/>
                <w:color w:val="auto"/>
                <w:kern w:val="0"/>
                <w:sz w:val="24"/>
                <w:szCs w:val="24"/>
                <w:highlight w:val="none"/>
              </w:rPr>
              <w:t>mg/kg，可溶性重金属铅Pb</w:t>
            </w:r>
            <w:r>
              <w:rPr>
                <w:rFonts w:hint="eastAsia" w:ascii="宋体" w:hAnsi="宋体" w:cs="宋体"/>
                <w:color w:val="auto"/>
                <w:kern w:val="0"/>
                <w:sz w:val="24"/>
                <w:szCs w:val="24"/>
                <w:highlight w:val="none"/>
              </w:rPr>
              <w:t>≤90</w:t>
            </w:r>
            <w:r>
              <w:rPr>
                <w:rFonts w:hint="eastAsia" w:ascii="宋体" w:hAnsi="宋体"/>
                <w:color w:val="auto"/>
                <w:kern w:val="0"/>
                <w:sz w:val="24"/>
                <w:szCs w:val="24"/>
                <w:highlight w:val="none"/>
              </w:rPr>
              <w:t>mg/kg、镉Cd</w:t>
            </w:r>
            <w:r>
              <w:rPr>
                <w:rFonts w:hint="eastAsia" w:ascii="宋体" w:hAnsi="宋体" w:cs="宋体"/>
                <w:color w:val="auto"/>
                <w:kern w:val="0"/>
                <w:sz w:val="24"/>
                <w:szCs w:val="24"/>
                <w:highlight w:val="none"/>
              </w:rPr>
              <w:t>≤75</w:t>
            </w:r>
            <w:r>
              <w:rPr>
                <w:rFonts w:hint="eastAsia" w:ascii="宋体" w:hAnsi="宋体"/>
                <w:color w:val="auto"/>
                <w:kern w:val="0"/>
                <w:sz w:val="24"/>
                <w:szCs w:val="24"/>
                <w:highlight w:val="none"/>
              </w:rPr>
              <w:t>mg/kg、铬Cr</w:t>
            </w:r>
            <w:r>
              <w:rPr>
                <w:rFonts w:hint="eastAsia" w:ascii="宋体" w:hAnsi="宋体" w:cs="宋体"/>
                <w:color w:val="auto"/>
                <w:kern w:val="0"/>
                <w:sz w:val="24"/>
                <w:szCs w:val="24"/>
                <w:highlight w:val="none"/>
              </w:rPr>
              <w:t>≤60</w:t>
            </w:r>
            <w:r>
              <w:rPr>
                <w:rFonts w:hint="eastAsia" w:ascii="宋体" w:hAnsi="宋体"/>
                <w:color w:val="auto"/>
                <w:kern w:val="0"/>
                <w:sz w:val="24"/>
                <w:szCs w:val="24"/>
                <w:highlight w:val="none"/>
              </w:rPr>
              <w:t>mg/kg、汞Hg</w:t>
            </w:r>
            <w:r>
              <w:rPr>
                <w:rFonts w:hint="eastAsia" w:ascii="宋体" w:hAnsi="宋体" w:cs="宋体"/>
                <w:color w:val="auto"/>
                <w:kern w:val="0"/>
                <w:sz w:val="24"/>
                <w:szCs w:val="24"/>
                <w:highlight w:val="none"/>
              </w:rPr>
              <w:t>≤60</w:t>
            </w:r>
            <w:r>
              <w:rPr>
                <w:rFonts w:hint="eastAsia" w:ascii="宋体" w:hAnsi="宋体"/>
                <w:color w:val="auto"/>
                <w:kern w:val="0"/>
                <w:sz w:val="24"/>
                <w:szCs w:val="24"/>
                <w:highlight w:val="none"/>
              </w:rPr>
              <w:t>mg/kg</w:t>
            </w:r>
          </w:p>
          <w:p>
            <w:pPr>
              <w:spacing w:line="360" w:lineRule="auto"/>
              <w:jc w:val="left"/>
              <w:rPr>
                <w:rFonts w:ascii="宋体" w:hAnsi="宋体" w:cs="宋体"/>
                <w:color w:val="auto"/>
                <w:sz w:val="24"/>
                <w:szCs w:val="24"/>
                <w:highlight w:val="none"/>
              </w:rPr>
            </w:pPr>
            <w:r>
              <w:rPr>
                <w:rFonts w:hint="eastAsia" w:ascii="宋体" w:hAnsi="宋体" w:cs="Arial"/>
                <w:color w:val="auto"/>
                <w:sz w:val="24"/>
                <w:szCs w:val="24"/>
                <w:highlight w:val="none"/>
              </w:rPr>
              <w:t>本项满分为7分，每满足1条得1分，以提供检验（检测）机构出具的具有“CMA”或“CNAS”标识的有效检验（检测）报告复印件为评审依据，未提供不得分。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782" w:type="dxa"/>
            <w:vAlign w:val="center"/>
          </w:tcPr>
          <w:p>
            <w:pPr>
              <w:widowControl/>
              <w:jc w:val="center"/>
              <w:rPr>
                <w:rFonts w:ascii="宋体" w:hAnsi="宋体" w:cs="宋体"/>
                <w:color w:val="auto"/>
                <w:sz w:val="24"/>
                <w:szCs w:val="24"/>
                <w:highlight w:val="none"/>
              </w:rPr>
            </w:pPr>
            <w:r>
              <w:rPr>
                <w:rFonts w:hint="eastAsia" w:ascii="宋体" w:hAnsi="宋体" w:cs="宋体"/>
                <w:bCs/>
                <w:color w:val="auto"/>
                <w:sz w:val="24"/>
                <w:szCs w:val="24"/>
                <w:highlight w:val="none"/>
              </w:rPr>
              <w:t>1-18</w:t>
            </w:r>
          </w:p>
        </w:tc>
        <w:tc>
          <w:tcPr>
            <w:tcW w:w="6840" w:type="dxa"/>
            <w:vAlign w:val="center"/>
          </w:tcPr>
          <w:p>
            <w:pPr>
              <w:spacing w:line="360" w:lineRule="auto"/>
              <w:rPr>
                <w:rFonts w:ascii="宋体" w:hAnsi="宋体"/>
                <w:color w:val="auto"/>
                <w:sz w:val="24"/>
                <w:szCs w:val="24"/>
                <w:highlight w:val="none"/>
              </w:rPr>
            </w:pPr>
            <w:r>
              <w:rPr>
                <w:rFonts w:hint="eastAsia" w:ascii="宋体" w:hAnsi="宋体"/>
                <w:color w:val="auto"/>
                <w:sz w:val="24"/>
                <w:szCs w:val="24"/>
                <w:highlight w:val="none"/>
              </w:rPr>
              <w:t>磋商响应供应商提供的“勾缝剂”产品的主要参数指标情况进行评</w:t>
            </w:r>
            <w:r>
              <w:rPr>
                <w:rFonts w:hint="eastAsia" w:ascii="宋体" w:hAnsi="宋体"/>
                <w:color w:val="auto"/>
                <w:kern w:val="0"/>
                <w:sz w:val="24"/>
                <w:szCs w:val="24"/>
                <w:highlight w:val="none"/>
              </w:rPr>
              <w:t>价</w:t>
            </w:r>
            <w:r>
              <w:rPr>
                <w:rFonts w:hint="eastAsia" w:ascii="宋体" w:hAnsi="宋体"/>
                <w:color w:val="auto"/>
                <w:sz w:val="24"/>
                <w:szCs w:val="24"/>
                <w:highlight w:val="none"/>
              </w:rPr>
              <w:t>：</w:t>
            </w:r>
          </w:p>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①收缩值：＜3.0mm/m。</w:t>
            </w:r>
          </w:p>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②折抗强度：标准试验条件＞2.50MPa。</w:t>
            </w:r>
          </w:p>
          <w:p>
            <w:pPr>
              <w:spacing w:line="360" w:lineRule="auto"/>
              <w:rPr>
                <w:rFonts w:ascii="宋体" w:hAnsi="宋体" w:cs="宋体"/>
                <w:color w:val="auto"/>
                <w:sz w:val="24"/>
                <w:szCs w:val="24"/>
                <w:highlight w:val="none"/>
              </w:rPr>
            </w:pPr>
            <w:r>
              <w:rPr>
                <w:rFonts w:hint="eastAsia" w:ascii="宋体" w:hAnsi="宋体"/>
                <w:color w:val="auto"/>
                <w:sz w:val="24"/>
                <w:szCs w:val="24"/>
                <w:highlight w:val="none"/>
              </w:rPr>
              <w:t>本项满分2分，</w:t>
            </w:r>
            <w:r>
              <w:rPr>
                <w:rFonts w:hint="eastAsia" w:ascii="宋体" w:hAnsi="宋体" w:cs="Arial"/>
                <w:color w:val="auto"/>
                <w:sz w:val="24"/>
                <w:szCs w:val="24"/>
                <w:highlight w:val="none"/>
              </w:rPr>
              <w:t>每满足1条得1分，以提供检验（检测）机构出具的具有“CMA”或“CNAS”标识的有效检验（检测）报告复印件为评审依据，未提供不得分。</w:t>
            </w:r>
          </w:p>
        </w:tc>
        <w:tc>
          <w:tcPr>
            <w:tcW w:w="1186"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jc w:val="center"/>
        </w:trPr>
        <w:tc>
          <w:tcPr>
            <w:tcW w:w="8808" w:type="dxa"/>
            <w:gridSpan w:val="3"/>
            <w:vAlign w:val="center"/>
          </w:tcPr>
          <w:p>
            <w:pPr>
              <w:spacing w:line="360" w:lineRule="auto"/>
              <w:ind w:firstLine="480" w:firstLineChars="200"/>
              <w:jc w:val="left"/>
              <w:outlineLvl w:val="0"/>
              <w:rPr>
                <w:rFonts w:ascii="宋体" w:hAnsi="宋体" w:cs="宋体"/>
                <w:color w:val="auto"/>
                <w:sz w:val="24"/>
                <w:szCs w:val="24"/>
                <w:highlight w:val="none"/>
              </w:rPr>
            </w:pPr>
            <w:bookmarkStart w:id="15" w:name="_Toc32031"/>
            <w:r>
              <w:rPr>
                <w:rFonts w:hint="eastAsia" w:ascii="宋体" w:hAnsi="宋体" w:cs="宋体"/>
                <w:color w:val="auto"/>
                <w:sz w:val="24"/>
                <w:szCs w:val="24"/>
                <w:highlight w:val="none"/>
              </w:rPr>
              <w:t>说明：</w:t>
            </w:r>
            <w:r>
              <w:rPr>
                <w:rFonts w:hint="eastAsia" w:ascii="宋体" w:hAnsi="宋体" w:cs="宋体"/>
                <w:color w:val="auto"/>
                <w:kern w:val="0"/>
                <w:sz w:val="24"/>
                <w:szCs w:val="24"/>
                <w:highlight w:val="none"/>
              </w:rPr>
              <w:t>报价人应提供证明材料并标注对应关系，未按要求提供证明材料的，认定该项技术指标不得分；报价人</w:t>
            </w:r>
            <w:r>
              <w:rPr>
                <w:rFonts w:hint="eastAsia" w:ascii="宋体" w:hAnsi="宋体" w:cs="宋体"/>
                <w:color w:val="auto"/>
                <w:sz w:val="24"/>
                <w:szCs w:val="24"/>
                <w:highlight w:val="none"/>
              </w:rPr>
              <w:t>应如实表述其工程的技术指标，如</w:t>
            </w:r>
            <w:r>
              <w:rPr>
                <w:rFonts w:hint="eastAsia" w:ascii="宋体" w:hAnsi="宋体" w:cs="宋体"/>
                <w:color w:val="auto"/>
                <w:kern w:val="0"/>
                <w:sz w:val="24"/>
                <w:szCs w:val="24"/>
                <w:highlight w:val="none"/>
              </w:rPr>
              <w:t>报价人</w:t>
            </w:r>
            <w:r>
              <w:rPr>
                <w:rFonts w:hint="eastAsia" w:ascii="宋体" w:hAnsi="宋体" w:cs="宋体"/>
                <w:color w:val="auto"/>
                <w:sz w:val="24"/>
                <w:szCs w:val="24"/>
                <w:highlight w:val="none"/>
              </w:rPr>
              <w:t>复制采购文件的磋商内容作为其报价文件组成内容的，磋商小组将对其作出不利的评审。</w:t>
            </w:r>
            <w:bookmarkEnd w:id="15"/>
          </w:p>
        </w:tc>
      </w:tr>
    </w:tbl>
    <w:p>
      <w:pPr>
        <w:pStyle w:val="6"/>
        <w:snapToGrid w:val="0"/>
        <w:spacing w:line="360" w:lineRule="auto"/>
        <w:ind w:firstLine="0"/>
        <w:rPr>
          <w:rFonts w:cs="宋体"/>
          <w:b/>
          <w:color w:val="auto"/>
          <w:sz w:val="24"/>
          <w:szCs w:val="24"/>
          <w:highlight w:val="none"/>
        </w:rPr>
      </w:pPr>
      <w:r>
        <w:rPr>
          <w:rFonts w:hint="eastAsia" w:cs="宋体"/>
          <w:b/>
          <w:color w:val="auto"/>
          <w:sz w:val="24"/>
          <w:szCs w:val="24"/>
          <w:highlight w:val="none"/>
        </w:rPr>
        <w:t>（二）商务评分（F2）标准（满分25分）：</w:t>
      </w:r>
    </w:p>
    <w:tbl>
      <w:tblPr>
        <w:tblStyle w:val="15"/>
        <w:tblW w:w="88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7"/>
        <w:gridCol w:w="6820"/>
        <w:gridCol w:w="1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pStyle w:val="25"/>
              <w:spacing w:line="360" w:lineRule="auto"/>
              <w:jc w:val="left"/>
              <w:rPr>
                <w:rFonts w:ascii="宋体" w:hAnsi="宋体" w:cs="宋体"/>
                <w:b w:val="0"/>
                <w:color w:val="auto"/>
                <w:kern w:val="2"/>
                <w:szCs w:val="24"/>
                <w:highlight w:val="none"/>
              </w:rPr>
            </w:pPr>
            <w:r>
              <w:rPr>
                <w:rFonts w:hint="eastAsia" w:ascii="宋体" w:hAnsi="宋体" w:cs="宋体"/>
                <w:b w:val="0"/>
                <w:color w:val="auto"/>
                <w:kern w:val="2"/>
                <w:szCs w:val="24"/>
                <w:highlight w:val="none"/>
              </w:rPr>
              <w:t>序号</w:t>
            </w:r>
          </w:p>
        </w:tc>
        <w:tc>
          <w:tcPr>
            <w:tcW w:w="6820" w:type="dxa"/>
            <w:vAlign w:val="center"/>
          </w:tcPr>
          <w:p>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评分界定</w:t>
            </w:r>
          </w:p>
        </w:tc>
        <w:tc>
          <w:tcPr>
            <w:tcW w:w="1281" w:type="dxa"/>
            <w:vAlign w:val="center"/>
          </w:tcPr>
          <w:p>
            <w:pPr>
              <w:pStyle w:val="25"/>
              <w:spacing w:line="360" w:lineRule="auto"/>
              <w:rPr>
                <w:rFonts w:ascii="宋体" w:hAnsi="宋体" w:cs="宋体"/>
                <w:b w:val="0"/>
                <w:color w:val="auto"/>
                <w:kern w:val="2"/>
                <w:szCs w:val="24"/>
                <w:highlight w:val="none"/>
              </w:rPr>
            </w:pPr>
            <w:r>
              <w:rPr>
                <w:rFonts w:hint="eastAsia" w:ascii="宋体" w:hAnsi="宋体" w:cs="宋体"/>
                <w:b w:val="0"/>
                <w:color w:val="auto"/>
                <w:kern w:val="2"/>
                <w:szCs w:val="24"/>
                <w:highlight w:val="none"/>
              </w:rPr>
              <w:t>满分分值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ascii="宋体" w:hAnsi="宋体" w:cs="宋体"/>
                <w:color w:val="auto"/>
                <w:kern w:val="0"/>
                <w:sz w:val="24"/>
                <w:szCs w:val="24"/>
                <w:highlight w:val="none"/>
              </w:rPr>
              <w:t>2-</w:t>
            </w:r>
            <w:r>
              <w:rPr>
                <w:rFonts w:hint="eastAsia" w:ascii="宋体" w:hAnsi="宋体" w:cs="宋体"/>
                <w:color w:val="auto"/>
                <w:kern w:val="0"/>
                <w:sz w:val="24"/>
                <w:szCs w:val="24"/>
                <w:highlight w:val="none"/>
              </w:rPr>
              <w:t>1</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供应商具备质量管理体系认证的得2分，供应商须提供国家认可的认证机构出具的有效认证证书复印件和承诺证书在全国认证认可信息公共服务平台（http：//cx.cnca.cn）网站可查询，否则不得分。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2-2</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供应商具备环境管理体系认证的得2分，供应商须提供</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国家认可的认证机构出具的有效认证证书复印件和承诺证书在全国认证认可信息公共服务平台（http：//cx.cnca.cn）网站可查询，否则不得分。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ascii="宋体" w:hAnsi="宋体" w:cs="宋体"/>
                <w:color w:val="auto"/>
                <w:kern w:val="0"/>
                <w:sz w:val="24"/>
                <w:szCs w:val="24"/>
                <w:highlight w:val="none"/>
              </w:rPr>
              <w:t>2-</w:t>
            </w:r>
            <w:r>
              <w:rPr>
                <w:rFonts w:hint="eastAsia" w:ascii="宋体" w:hAnsi="宋体" w:cs="宋体"/>
                <w:color w:val="auto"/>
                <w:kern w:val="0"/>
                <w:sz w:val="24"/>
                <w:szCs w:val="24"/>
                <w:highlight w:val="none"/>
              </w:rPr>
              <w:t>3</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供应商具备职业健康安全管理体系认证的得2分，供应商须提供国家认可的认证机构出具的有效认证证书复印件和承诺证书在全国认证认可信息公共服务平台（http：//cx.cnca.cn）网站可查询，否则不得分。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2-4</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2022年度在建设主管部门建设市场信用监管系统公布的评价结果进行评价：获得信用评价等级为BB＋级及以上的得2分。供应商须提供相应年度的建筑施工企业信用综合评价结果截图及网址，未提供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2-5</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供应商2020年以来所施工的项目获得行政主管部门颁发的“安全生产标准化优良项目”的，每提供1个得1分，满分1分。供应商须提供有效证书复印件并加盖供应商公章，未提供不得分。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2-6</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供应商可提供厦门本地化服务的得3分，否则不得分。供应商可提供合作单位协议或者自身机构的营业执照证明，也可以提供在本地设立的项目部、办公室、办事处等机构证明，或者承诺成交后提供本地化服务。</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2-7</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的企业管理制度（包括但不限于企业管理制度、组织架构管理制度等）的情况进行评价：管理制度结构严谨、思路清晰、管理有序、职责明确、针对性强，并有利于本项目管理的得3分；有制定相应的规章制度的得1.5分；未提供或存在较大缺漏的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2-8</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磋商供应商提供的售后服务方案（包括售后服务响应速度、到达现场服务的响应速度、应急抢险能力、服务质量及承诺等情况）进行评审：方案完整可行、有承诺详细故障响应时间、项目人员到场处理速度，有利于项目实施的得3分；方案基本可行，有承诺响应时间、项目员到场处理速度，能保障项目实施的得1.5分；方案存在缺陷或未提供的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2-9</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的承诺进行评价：承诺成交后，须在采购人要求的时间内完工且通过采购人验收，属于突发应急情况的，接到采购人通知后2小时内响应，并在采购人要求的时间内完工且通过采购人验收的得2分；供应商须提供承诺函（格式自拟）并加盖供应商公章，否则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2-10</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提供的承诺进行评价：承诺成交后，保证该项目管理班子人员到现场管理负责至项目验收结束，所属单位必须是供应商，在未经采购人同意的情况下严禁更换项目负责人、技术负责人，如违反承诺将视为自动放弃成交资格，采购人有权解除施工合同的得2分；供应商须提供承诺函（格式自拟）并加盖供应商公章，否则不得分。</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07"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2-11</w:t>
            </w:r>
          </w:p>
        </w:tc>
        <w:tc>
          <w:tcPr>
            <w:tcW w:w="6820" w:type="dxa"/>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类似业绩：</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根据供应商2021年1月1日至今（以合同签订时间为准）承担过类似项目的业绩情况进行评价：每提供一个有效业绩得1分，满分3分。有效证明文件包括该业绩的：①中标（成交）公告（提供相关网站中标（成交）公告的下载网页及其网址）；②中标（成交）通知书复印件；③采购合同文本复印件；④能够证明该业绩项目已经采购人验收合格的相关证明文件复印件。上述证明须四项齐全，未按要求提供完整证明资料的业绩将不予计分，原件备查。</w:t>
            </w:r>
          </w:p>
        </w:tc>
        <w:tc>
          <w:tcPr>
            <w:tcW w:w="1281" w:type="dxa"/>
            <w:vAlign w:val="center"/>
          </w:tcPr>
          <w:p>
            <w:pPr>
              <w:widowControl/>
              <w:spacing w:line="360" w:lineRule="auto"/>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808" w:type="dxa"/>
            <w:gridSpan w:val="3"/>
            <w:vAlign w:val="center"/>
          </w:tcPr>
          <w:p>
            <w:pPr>
              <w:spacing w:line="360" w:lineRule="auto"/>
              <w:ind w:firstLine="480" w:firstLineChars="200"/>
              <w:jc w:val="left"/>
              <w:outlineLvl w:val="0"/>
              <w:rPr>
                <w:rFonts w:ascii="宋体" w:hAnsi="宋体" w:cs="宋体"/>
                <w:color w:val="auto"/>
                <w:sz w:val="24"/>
                <w:szCs w:val="24"/>
                <w:highlight w:val="none"/>
              </w:rPr>
            </w:pPr>
            <w:bookmarkStart w:id="16" w:name="_Toc11379"/>
            <w:r>
              <w:rPr>
                <w:rFonts w:hint="eastAsia" w:ascii="宋体" w:hAnsi="宋体" w:cs="宋体"/>
                <w:color w:val="auto"/>
                <w:sz w:val="24"/>
                <w:szCs w:val="24"/>
                <w:highlight w:val="none"/>
              </w:rPr>
              <w:t>报价人须提供该业绩项目的中标（成交）公告（提供相关网站中标（成交）公告的下载网页及其网址）、中标（成交）通知书复印件、采购合同文本复印件，以及能够证明该业绩项目已经采购人验收合格的相关证明文件复印件，原件备查；如未按采购文件要求提供该项业绩完整资料的，评委对该项业绩应不予采信。</w:t>
            </w:r>
            <w:bookmarkEnd w:id="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8808" w:type="dxa"/>
            <w:gridSpan w:val="3"/>
            <w:vAlign w:val="center"/>
          </w:tcPr>
          <w:p>
            <w:pPr>
              <w:spacing w:line="360" w:lineRule="auto"/>
              <w:jc w:val="left"/>
              <w:outlineLvl w:val="0"/>
              <w:rPr>
                <w:rFonts w:ascii="宋体" w:hAnsi="宋体" w:cs="宋体"/>
                <w:b/>
                <w:color w:val="auto"/>
                <w:sz w:val="24"/>
                <w:szCs w:val="24"/>
                <w:highlight w:val="none"/>
              </w:rPr>
            </w:pPr>
            <w:bookmarkStart w:id="17" w:name="_Toc10062"/>
            <w:r>
              <w:rPr>
                <w:rFonts w:hint="eastAsia" w:ascii="宋体" w:hAnsi="宋体" w:cs="宋体"/>
                <w:b/>
                <w:color w:val="auto"/>
                <w:sz w:val="24"/>
                <w:szCs w:val="24"/>
                <w:highlight w:val="none"/>
              </w:rPr>
              <w:t>（三）报价评分（F3）标准（满分15分）：</w:t>
            </w:r>
            <w:bookmarkEnd w:id="17"/>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满足采购文件要求且有效标评审价最低的报价人的价格为磋商基准价，其价格分为满分。其他报价人的价格分统一按照公式：磋商报价得分=</w:t>
            </w:r>
            <w:r>
              <w:rPr>
                <w:rFonts w:hint="eastAsia" w:ascii="宋体" w:hAnsi="宋体" w:cs="宋体"/>
                <w:b/>
                <w:color w:val="auto"/>
                <w:sz w:val="24"/>
                <w:szCs w:val="24"/>
                <w:highlight w:val="none"/>
              </w:rPr>
              <w:t>15</w:t>
            </w:r>
            <w:r>
              <w:rPr>
                <w:rFonts w:hint="eastAsia" w:ascii="宋体" w:hAnsi="宋体" w:cs="宋体"/>
                <w:color w:val="auto"/>
                <w:sz w:val="24"/>
                <w:szCs w:val="24"/>
                <w:highlight w:val="none"/>
              </w:rPr>
              <w:t>×磋商基准价/报价人的评审价</w:t>
            </w:r>
          </w:p>
          <w:p>
            <w:pPr>
              <w:spacing w:line="360" w:lineRule="auto"/>
              <w:ind w:firstLine="480" w:firstLineChars="200"/>
              <w:jc w:val="left"/>
              <w:outlineLvl w:val="0"/>
              <w:rPr>
                <w:rFonts w:ascii="宋体" w:hAnsi="宋体" w:cs="宋体"/>
                <w:color w:val="auto"/>
                <w:sz w:val="24"/>
                <w:szCs w:val="24"/>
                <w:highlight w:val="none"/>
              </w:rPr>
            </w:pPr>
            <w:bookmarkStart w:id="18" w:name="_Toc25123"/>
            <w:r>
              <w:rPr>
                <w:rFonts w:hint="eastAsia" w:ascii="宋体" w:hAnsi="宋体" w:cs="宋体"/>
                <w:color w:val="auto"/>
                <w:sz w:val="24"/>
                <w:szCs w:val="24"/>
                <w:highlight w:val="none"/>
              </w:rPr>
              <w:t>说明：最后磋商报价还需进行算术错误修正、</w:t>
            </w:r>
            <w:r>
              <w:rPr>
                <w:rFonts w:hint="eastAsia" w:ascii="宋体" w:hAnsi="宋体" w:cs="宋体"/>
                <w:color w:val="auto"/>
                <w:spacing w:val="-4"/>
                <w:sz w:val="24"/>
                <w:szCs w:val="24"/>
                <w:highlight w:val="none"/>
              </w:rPr>
              <w:t>漏（缺）项修正、</w:t>
            </w:r>
            <w:r>
              <w:rPr>
                <w:rFonts w:hint="eastAsia" w:ascii="宋体" w:hAnsi="宋体" w:cs="宋体"/>
                <w:color w:val="auto"/>
                <w:sz w:val="24"/>
                <w:szCs w:val="24"/>
                <w:highlight w:val="none"/>
              </w:rPr>
              <w:t>中小企业政策优惠扣除、“后一次的报价高于前一次报价的，后一次的报价无效，以前一次的报价为准”的报价认定。</w:t>
            </w:r>
            <w:bookmarkEnd w:id="18"/>
          </w:p>
        </w:tc>
      </w:tr>
    </w:tbl>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pStyle w:val="8"/>
        <w:spacing w:line="360" w:lineRule="auto"/>
        <w:jc w:val="center"/>
        <w:rPr>
          <w:rFonts w:hAnsi="宋体" w:cs="宋体"/>
          <w:b/>
          <w:color w:val="auto"/>
          <w:sz w:val="32"/>
          <w:szCs w:val="32"/>
          <w:highlight w:val="none"/>
        </w:rPr>
      </w:pPr>
      <w:bookmarkStart w:id="19" w:name="_Toc7588"/>
      <w:r>
        <w:rPr>
          <w:rFonts w:hint="eastAsia" w:hAnsi="宋体" w:cs="宋体"/>
          <w:b/>
          <w:color w:val="auto"/>
          <w:sz w:val="32"/>
          <w:szCs w:val="32"/>
          <w:highlight w:val="none"/>
        </w:rPr>
        <w:t>第二章  报价人须知</w:t>
      </w:r>
      <w:bookmarkEnd w:id="19"/>
    </w:p>
    <w:p>
      <w:pPr>
        <w:pStyle w:val="8"/>
        <w:spacing w:line="360" w:lineRule="auto"/>
        <w:jc w:val="center"/>
        <w:rPr>
          <w:rFonts w:hAnsi="宋体" w:cs="宋体"/>
          <w:b/>
          <w:color w:val="auto"/>
          <w:sz w:val="32"/>
          <w:szCs w:val="32"/>
          <w:highlight w:val="none"/>
        </w:rPr>
      </w:pPr>
    </w:p>
    <w:p>
      <w:pPr>
        <w:pStyle w:val="8"/>
        <w:spacing w:line="360" w:lineRule="auto"/>
        <w:jc w:val="center"/>
        <w:outlineLvl w:val="1"/>
        <w:rPr>
          <w:rFonts w:hAnsi="宋体" w:cs="宋体"/>
          <w:b/>
          <w:color w:val="auto"/>
          <w:sz w:val="24"/>
          <w:szCs w:val="24"/>
          <w:highlight w:val="none"/>
        </w:rPr>
      </w:pPr>
      <w:bookmarkStart w:id="20" w:name="_Toc7316"/>
      <w:r>
        <w:rPr>
          <w:rFonts w:hint="eastAsia" w:hAnsi="宋体" w:cs="宋体"/>
          <w:b/>
          <w:color w:val="auto"/>
          <w:sz w:val="32"/>
          <w:szCs w:val="32"/>
          <w:highlight w:val="none"/>
        </w:rPr>
        <w:t>一、说明</w:t>
      </w:r>
      <w:bookmarkEnd w:id="20"/>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1.适用范围</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1.1本采购文件仅适用于邀请中所叙述项目的工程采购。</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2.定义</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 “采购人”系指本次采购项目的业主方。</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 “采购单位”系指组织本次采购活动的采购人或采购代理机构。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2.3 “采购代理机构”系指本次采购项目活动组织方。</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2.4 “报价人”系指购买了本采购文件，且已经提交或准备提交报价文件的服务商或承包商。</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2.5 “货物”系指指各种形态和和种类的物品，包括原材料、燃料、设备、产品等。</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2.6“工程”系指采购文件规定成交供应商须承担的土建施工、修缮、景观建设、改造，绿化工程等。</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2.7“服务”系指除货物和工程以外的其他政府采购对象。</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3.合格的报价人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3.1 凡有能力提供本采购文件所述工程的，符合本采购文件规定资格要求的报价人均可能成为合格的报价人。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报价人具备《中华人民共和国政府采购法》第二十二条第一款规定的条件，应提供以下材料：</w:t>
      </w:r>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（1）法人或者其他组织的营业执照等证明文件，自然人的身份证明；</w:t>
      </w:r>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报价人是法人或者其他组织的应提供营业执照等证明文件，报价人是自然人的应提供有效的自然人身份证明。</w:t>
      </w:r>
    </w:p>
    <w:p>
      <w:pPr>
        <w:pStyle w:val="21"/>
        <w:spacing w:line="360" w:lineRule="auto"/>
        <w:rPr>
          <w:color w:val="auto"/>
          <w:highlight w:val="none"/>
        </w:rPr>
      </w:pPr>
      <w:r>
        <w:rPr>
          <w:rFonts w:hint="eastAsia"/>
          <w:color w:val="auto"/>
          <w:highlight w:val="none"/>
        </w:rPr>
        <w:t>（2）</w:t>
      </w:r>
      <w:r>
        <w:rPr>
          <w:rFonts w:hint="eastAsia"/>
          <w:color w:val="auto"/>
          <w:kern w:val="0"/>
          <w:highlight w:val="none"/>
        </w:rPr>
        <w:t>经审计的上一年度的年度财务报告（</w:t>
      </w:r>
      <w:r>
        <w:rPr>
          <w:rFonts w:hint="eastAsia"/>
          <w:color w:val="auto"/>
          <w:highlight w:val="none"/>
        </w:rPr>
        <w:t>报价人上一年度的财务报告尚未完成编制且报价截止时间在每年1月1日至4月30日的，可提供上上年度经审计的年度财务报告。</w:t>
      </w:r>
      <w:r>
        <w:rPr>
          <w:rFonts w:hint="eastAsia"/>
          <w:color w:val="auto"/>
          <w:kern w:val="0"/>
          <w:highlight w:val="none"/>
        </w:rPr>
        <w:t>）</w:t>
      </w:r>
      <w:r>
        <w:rPr>
          <w:rFonts w:hint="eastAsia"/>
          <w:color w:val="auto"/>
          <w:highlight w:val="none"/>
        </w:rPr>
        <w:t>及依法缴纳税收和社会保障资金的相关材料；若报价人因新注册成立等原因无法提供上述证明材料的，应在报价文件中提交如实的情况说明；预算金额500万元以下的政府采购项目基本资格条件采取“信用承诺制”，报价人提供资格承诺函(格式见附件)的即可参加采购活动，在报价文件中无需再提供财务状况报告、依法缴纳税收和社会保障资金的相关证明材料。报价人应当遵循诚实信用原则，不得作虚假承诺，报价人承诺不实的，属于提供虚假材料谋取成交，应依法承担相应的法律责任。</w:t>
      </w:r>
    </w:p>
    <w:p>
      <w:pPr>
        <w:spacing w:line="360" w:lineRule="auto"/>
        <w:ind w:firstLine="630"/>
        <w:rPr>
          <w:rFonts w:ascii="宋体" w:hAnsi="宋体" w:cs="宋体"/>
          <w:color w:val="auto"/>
          <w:sz w:val="24"/>
          <w:szCs w:val="24"/>
          <w:highlight w:val="none"/>
        </w:rPr>
      </w:pPr>
      <w:r>
        <w:rPr>
          <w:rFonts w:hint="eastAsia" w:ascii="宋体" w:hAnsi="宋体" w:cs="宋体"/>
          <w:color w:val="auto"/>
          <w:sz w:val="24"/>
          <w:szCs w:val="24"/>
          <w:highlight w:val="none"/>
        </w:rPr>
        <w:t>财务状况报告指“四表一注”，即资产负债表、利润表、现金流量表、所有者权益变动表及其附注，或基本开户银行出具的资信证明。根据《财政部关于印发&lt;小企业会计准则&gt;的通知》（财会〔2011〕17号）的规定，小企业的财务报表包括资产负债表、利润表、现金流量表及其附注，可以不含所有者权益变动表。</w:t>
      </w:r>
    </w:p>
    <w:p>
      <w:pPr>
        <w:pStyle w:val="21"/>
        <w:spacing w:line="360" w:lineRule="auto"/>
        <w:rPr>
          <w:color w:val="auto"/>
          <w:highlight w:val="none"/>
        </w:rPr>
      </w:pPr>
      <w:r>
        <w:rPr>
          <w:rFonts w:hint="eastAsia"/>
          <w:color w:val="auto"/>
          <w:highlight w:val="none"/>
        </w:rPr>
        <w:t>依法缴纳税收和社会保障资金的证明材料主要是报价人税务登记证、缴纳增值税或营业税或企业所得税的凭据，缴纳社会保险的凭据（专用收据或社会保险缴纳清单）。依法免税或不需要缴纳社会保障资金的报价人，应提供相应文件证明其依法免税或不需要缴纳社会保障资金。</w:t>
      </w:r>
    </w:p>
    <w:p>
      <w:pPr>
        <w:pStyle w:val="21"/>
        <w:spacing w:line="360" w:lineRule="auto"/>
        <w:rPr>
          <w:color w:val="auto"/>
          <w:highlight w:val="none"/>
        </w:rPr>
      </w:pPr>
      <w:r>
        <w:rPr>
          <w:rFonts w:hint="eastAsia"/>
          <w:color w:val="auto"/>
          <w:highlight w:val="none"/>
        </w:rPr>
        <w:t>报价人若提供加载有统一社会信用代码的营业执照副本复印件的，视为已提供税务登记证和组织机构代码证。</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（3）具备履行合同所必需的设备和专业技术能力的证明材料。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（4）参加政府采购活动前3年内在经营活动中没有重大违法记录的书面声明；报价人自行对其有无行贿犯罪情形进行书面说明或书面承诺。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（5）具备法律、行政法规规定的其他条件的证明材料。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3.2 报价人应遵守有关法律、法规和规章的规定，同时其响应货物或工程也应符合有关法律、法规和规章的规定。</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3.3一个报价人只能提交一个报价文件。如果报价人之间存在下列互为关联关系的情形之一的，不得同时参加本项目同一合同包响应：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 法定代表人、单位负责人为同一人或夫妻关系的不同报价人；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 存在直接控股、管理关系的不同报价人；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 均为同一家母公司直接或间接持股50％及以上的被投资公司。</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3.4报价人不得与本次磋商项下设计、编制技术规格和其他文件的公司或提供咨询服务的公司包括其附属机构有关联关系，关联关系指：(1)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3.5若接受联合体磋商，则两个或者两个以上报价人可以组成一个响应联合体，以一个报价人的身份响应。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以联合体形式参加磋商的，联合体各方均应当符合合格的报价人相关规定。采购人根据采购项目的特殊要求规定报价人特定条件的，联合体各方中至少应当有一方符合采购人规定的特定条件，如联合体各方中没有一方符合特定条件的，该联合体响应无效。</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以联合体形式响应的，除本采购文件其他章节或本须知其他条款另有规定或要求外，报价文件中仅加盖联合体一方公章的相关文件，对联合体各方均具有约束力。</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（3）项目如涉及资质要求，该部分内容应由联合体中具有该资质要求的报价人承担。联合体协议及签订的采购合同应包含此项内容。</w:t>
      </w:r>
    </w:p>
    <w:p>
      <w:pPr>
        <w:spacing w:line="360" w:lineRule="auto"/>
        <w:ind w:firstLine="600" w:firstLineChars="250"/>
        <w:rPr>
          <w:rFonts w:ascii="宋体" w:hAnsi="宋体" w:cs="宋体"/>
          <w:color w:val="auto"/>
          <w:sz w:val="24"/>
          <w:szCs w:val="24"/>
          <w:highlight w:val="none"/>
        </w:rPr>
      </w:pPr>
      <w:r>
        <w:rPr>
          <w:rFonts w:hint="eastAsia" w:ascii="宋体" w:hAnsi="宋体" w:cs="宋体"/>
          <w:color w:val="auto"/>
          <w:sz w:val="24"/>
          <w:szCs w:val="24"/>
          <w:highlight w:val="none"/>
        </w:rPr>
        <w:t>(4)联合体中有同类资质的报价人按照联合体分工承担相同工作的，应当按照资质等级较低的报价人确定资质等级。</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3.6磋商代理人在同一个项目中只能接受一个报价人的委托参加磋商响应。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3.7报价人存在下列情形之一的，将被认定为串通响应行为并作无效响应处理：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（1）报价人之间协商磋商报价等采购文件的实质性内容；</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（2）报价人之间约定成交供应商；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（3）报价人之间约定部分报价人放弃磋商响应或者成交；</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（4）属于同一集团、协会、商会等组织成员的报价人按照该组织要求协同磋商响应；</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（5）报价人之间为谋取成交或者排斥特定报价人而采取的其他联合行动；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（6）不同报价人的报价文件由同一单位或者个人编制；</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（7）不同报价人委托同一单位或者个人办理磋商响应事宜；</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（8）不同报价人的报价文件载明的项目管理成员为同一人；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（9）不同报价人的报价文件异常一致或者报价呈规律性差异；</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（10）不同报价人的报价文件相互混装；</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（11）不同报价人的磋商保证金从同一单位或者个人的账户转出。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（12）不同报价人的报价文件错、漏之处一致或雷同，且不能合理解释的；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（13）不同的报价人的法定代表人、委托代理人等由同一个单位缴纳社会保险的；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（14）由同一人或分别由几个有利害关系的人携带两个以上（含两个）报价人的企业资料参与资格审查、领取采购资料，或代表两个以上（含两个）报价人参加项目答疑会、交纳或退还磋商保证金、参加磋商的；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（15）有关法律、法规或规章规定的其他串通行为。</w:t>
      </w:r>
    </w:p>
    <w:p>
      <w:pPr>
        <w:spacing w:line="360" w:lineRule="auto"/>
        <w:ind w:firstLine="480" w:firstLineChars="200"/>
        <w:rPr>
          <w:rFonts w:ascii="宋体" w:hAnsi="宋体" w:cs="宋体"/>
          <w:color w:val="auto"/>
          <w:sz w:val="24"/>
          <w:szCs w:val="24"/>
          <w:highlight w:val="none"/>
        </w:rPr>
      </w:pP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4.磋商费用</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4.1 报价人应承担其准备与参加磋商所涉及的一切费用。</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5.知识产权</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5.1 报价人应保证在本项目使用任何产品或其任何一部分时，不会产生因第三方提出侵犯其专利权、商标权或其它知识产权而引起的法律和经济责任。因此产生的法律和经济责任由报价人承担。</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5.2如报价人不拥有相应的知识产权，则在报价中必须包括合法获取该知识产权的相关费用。</w:t>
      </w:r>
    </w:p>
    <w:p>
      <w:pPr>
        <w:pStyle w:val="8"/>
        <w:spacing w:line="360" w:lineRule="auto"/>
        <w:ind w:firstLine="480" w:firstLineChars="200"/>
        <w:jc w:val="left"/>
        <w:rPr>
          <w:rFonts w:hAnsi="宋体" w:cs="宋体"/>
          <w:color w:val="auto"/>
          <w:sz w:val="24"/>
          <w:szCs w:val="24"/>
          <w:highlight w:val="none"/>
        </w:rPr>
      </w:pPr>
    </w:p>
    <w:p>
      <w:pPr>
        <w:pStyle w:val="22"/>
        <w:spacing w:line="360" w:lineRule="auto"/>
        <w:jc w:val="center"/>
        <w:outlineLvl w:val="1"/>
        <w:rPr>
          <w:rFonts w:hAnsi="宋体" w:cs="宋体"/>
          <w:b/>
          <w:color w:val="auto"/>
          <w:sz w:val="24"/>
          <w:szCs w:val="24"/>
          <w:highlight w:val="none"/>
        </w:rPr>
      </w:pPr>
      <w:bookmarkStart w:id="21" w:name="_Toc27417"/>
      <w:r>
        <w:rPr>
          <w:rFonts w:hint="eastAsia" w:hAnsi="宋体" w:cs="宋体"/>
          <w:b/>
          <w:color w:val="auto"/>
          <w:sz w:val="32"/>
          <w:szCs w:val="32"/>
          <w:highlight w:val="none"/>
        </w:rPr>
        <w:t>二、采购文件</w:t>
      </w:r>
      <w:bookmarkEnd w:id="21"/>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6.采购文件的组成</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6.1采购文件用以阐明所需工程、磋商程序和合同格式及条款。采购文件由下述部分组成：</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（1）磋商邀请</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（2）报价人须知</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（3）采购内容及要求</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（4）采购合同</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（5）磋商报价文件格式</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（6）相关的补充、修改文件</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7.采购文件的澄清与修改</w:t>
      </w:r>
    </w:p>
    <w:p>
      <w:pPr>
        <w:pStyle w:val="6"/>
        <w:snapToGrid w:val="0"/>
        <w:spacing w:line="360" w:lineRule="auto"/>
        <w:ind w:firstLineChars="175"/>
        <w:rPr>
          <w:rFonts w:cs="宋体"/>
          <w:bCs/>
          <w:color w:val="auto"/>
          <w:sz w:val="24"/>
          <w:szCs w:val="24"/>
          <w:highlight w:val="none"/>
        </w:rPr>
      </w:pPr>
      <w:bookmarkStart w:id="22" w:name="_Toc15999"/>
      <w:r>
        <w:rPr>
          <w:rFonts w:hint="eastAsia" w:cs="宋体"/>
          <w:color w:val="auto"/>
          <w:sz w:val="24"/>
          <w:szCs w:val="24"/>
          <w:highlight w:val="none"/>
        </w:rPr>
        <w:t>7.1</w:t>
      </w:r>
      <w:r>
        <w:rPr>
          <w:rFonts w:hint="eastAsia" w:cs="宋体"/>
          <w:bCs/>
          <w:color w:val="auto"/>
          <w:sz w:val="24"/>
          <w:szCs w:val="24"/>
          <w:highlight w:val="none"/>
        </w:rPr>
        <w:t>至磋商响应截止时间5日（如至原定截止时间不足5日，则需延长截止时间）前，</w:t>
      </w:r>
      <w:r>
        <w:rPr>
          <w:rFonts w:hint="eastAsia" w:cs="宋体"/>
          <w:color w:val="auto"/>
          <w:sz w:val="24"/>
          <w:szCs w:val="24"/>
          <w:highlight w:val="none"/>
        </w:rPr>
        <w:t>采购代理代理机构</w:t>
      </w:r>
      <w:r>
        <w:rPr>
          <w:rFonts w:hint="eastAsia" w:cs="宋体"/>
          <w:bCs/>
          <w:color w:val="auto"/>
          <w:sz w:val="24"/>
          <w:szCs w:val="24"/>
          <w:highlight w:val="none"/>
        </w:rPr>
        <w:t>可主动或依报价人要求澄清的问题修改采购文件，但应当</w:t>
      </w:r>
      <w:r>
        <w:rPr>
          <w:rFonts w:hint="eastAsia" w:cs="宋体"/>
          <w:color w:val="auto"/>
          <w:sz w:val="24"/>
          <w:szCs w:val="24"/>
          <w:highlight w:val="none"/>
        </w:rPr>
        <w:t>在原信息发布媒体上发布更正公告，</w:t>
      </w:r>
      <w:r>
        <w:rPr>
          <w:rFonts w:hint="eastAsia" w:cs="宋体"/>
          <w:bCs/>
          <w:color w:val="auto"/>
          <w:sz w:val="24"/>
          <w:szCs w:val="24"/>
          <w:highlight w:val="none"/>
        </w:rPr>
        <w:t>并以书面形式通知所有采购文件收受人，报价人在收到该通知后应当立即以传真形式予以确认</w:t>
      </w:r>
      <w:r>
        <w:rPr>
          <w:rFonts w:hint="eastAsia" w:cs="宋体"/>
          <w:color w:val="auto"/>
          <w:sz w:val="24"/>
          <w:szCs w:val="24"/>
          <w:highlight w:val="none"/>
        </w:rPr>
        <w:t>（如属网上采购项目</w:t>
      </w:r>
      <w:r>
        <w:rPr>
          <w:rFonts w:hint="eastAsia" w:cs="宋体"/>
          <w:bCs/>
          <w:color w:val="auto"/>
          <w:sz w:val="24"/>
          <w:szCs w:val="24"/>
          <w:highlight w:val="none"/>
        </w:rPr>
        <w:t>，在采购公告原发布媒体及实施网上采购的网站发布更正公告，不再书面答复）。</w:t>
      </w:r>
      <w:r>
        <w:rPr>
          <w:rFonts w:hint="eastAsia" w:cs="宋体"/>
          <w:color w:val="auto"/>
          <w:sz w:val="24"/>
          <w:szCs w:val="24"/>
          <w:highlight w:val="none"/>
        </w:rPr>
        <w:t>该修改内容为采购文件的组成部分，对报价人具有约束力。但</w:t>
      </w:r>
      <w:r>
        <w:rPr>
          <w:rFonts w:hint="eastAsia" w:cs="宋体"/>
          <w:bCs/>
          <w:color w:val="auto"/>
          <w:sz w:val="24"/>
          <w:szCs w:val="24"/>
          <w:highlight w:val="none"/>
        </w:rPr>
        <w:t>本采购文件第7.2条规定的推迟响应截止时间情形不受本条约束。</w:t>
      </w:r>
      <w:bookmarkEnd w:id="22"/>
    </w:p>
    <w:p>
      <w:pPr>
        <w:pStyle w:val="6"/>
        <w:snapToGrid w:val="0"/>
        <w:spacing w:line="360" w:lineRule="auto"/>
        <w:ind w:firstLineChars="175"/>
        <w:rPr>
          <w:rFonts w:cs="宋体"/>
          <w:color w:val="auto"/>
          <w:sz w:val="24"/>
          <w:szCs w:val="24"/>
          <w:highlight w:val="none"/>
        </w:rPr>
      </w:pPr>
      <w:bookmarkStart w:id="23" w:name="_Toc25757"/>
      <w:r>
        <w:rPr>
          <w:rFonts w:hint="eastAsia" w:cs="宋体"/>
          <w:color w:val="auto"/>
          <w:sz w:val="24"/>
          <w:szCs w:val="24"/>
          <w:highlight w:val="none"/>
        </w:rPr>
        <w:t>7.2为使报价人在准备报价文件时有合理的时间考虑报价文件的修改，采购代理机构可酌情推迟磋商响应截止时间，但应当至少在截止时间3个工作日前将变更时间以书面形式通知所有获取采购文件的报价人，该修改内容为采购文件的组成部分。在此情况下，采购人和报价人受磋商响应截止期制约的所有权利和义务均应延长至新的截止日期。</w:t>
      </w:r>
      <w:bookmarkEnd w:id="23"/>
    </w:p>
    <w:p>
      <w:pPr>
        <w:pStyle w:val="6"/>
        <w:snapToGrid w:val="0"/>
        <w:spacing w:line="360" w:lineRule="auto"/>
        <w:ind w:firstLineChars="175"/>
        <w:rPr>
          <w:rFonts w:cs="宋体"/>
          <w:color w:val="auto"/>
          <w:sz w:val="24"/>
          <w:szCs w:val="24"/>
          <w:highlight w:val="none"/>
        </w:rPr>
      </w:pPr>
    </w:p>
    <w:p>
      <w:pPr>
        <w:pStyle w:val="6"/>
        <w:snapToGrid w:val="0"/>
        <w:spacing w:line="360" w:lineRule="auto"/>
        <w:ind w:firstLine="562" w:firstLineChars="175"/>
        <w:jc w:val="center"/>
        <w:outlineLvl w:val="1"/>
        <w:rPr>
          <w:rFonts w:cs="宋体"/>
          <w:bCs/>
          <w:color w:val="auto"/>
          <w:sz w:val="24"/>
          <w:szCs w:val="24"/>
          <w:highlight w:val="none"/>
        </w:rPr>
      </w:pPr>
      <w:bookmarkStart w:id="24" w:name="_Toc14788"/>
      <w:r>
        <w:rPr>
          <w:rFonts w:hint="eastAsia" w:cs="宋体"/>
          <w:b/>
          <w:color w:val="auto"/>
          <w:sz w:val="32"/>
          <w:szCs w:val="32"/>
          <w:highlight w:val="none"/>
        </w:rPr>
        <w:t>三、报价文件的编写</w:t>
      </w:r>
      <w:bookmarkEnd w:id="24"/>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8.要求</w:t>
      </w:r>
    </w:p>
    <w:p>
      <w:pPr>
        <w:pStyle w:val="8"/>
        <w:spacing w:line="360" w:lineRule="auto"/>
        <w:ind w:firstLine="480"/>
        <w:jc w:val="left"/>
        <w:rPr>
          <w:rFonts w:hAnsi="宋体" w:cs="宋体"/>
          <w:color w:val="auto"/>
          <w:sz w:val="24"/>
          <w:szCs w:val="24"/>
          <w:highlight w:val="none"/>
        </w:rPr>
      </w:pPr>
      <w:r>
        <w:rPr>
          <w:rFonts w:hint="eastAsia" w:hAnsi="宋体" w:cs="宋体"/>
          <w:color w:val="auto"/>
          <w:sz w:val="24"/>
          <w:szCs w:val="24"/>
          <w:highlight w:val="none"/>
        </w:rPr>
        <w:t>8.1报价人应仔细阅读采购文件的所有内容，按采购文件的要求提供报价文件，报价文件应对采购文件的要求作出实质性响应，并保证所提供的全部资料的真实性，否则其报价文件可被作响应无效处理。</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8.2除非有另外的规定，报价人应按被邀请参加响应的合同包进行报价，同时，应对所报价合同包下的所有品目号进行报价。采购人不接受有任何可选择性的报价，每一种货物、服务、工程只能有一个报价。</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9.磋商报价文件语言及报价要求</w:t>
      </w:r>
    </w:p>
    <w:p>
      <w:pPr>
        <w:pStyle w:val="8"/>
        <w:spacing w:line="360" w:lineRule="auto"/>
        <w:ind w:firstLine="480" w:firstLineChars="200"/>
        <w:jc w:val="left"/>
        <w:rPr>
          <w:rFonts w:hAnsi="宋体" w:cs="宋体"/>
          <w:b/>
          <w:color w:val="auto"/>
          <w:sz w:val="24"/>
          <w:szCs w:val="24"/>
          <w:highlight w:val="none"/>
        </w:rPr>
      </w:pPr>
      <w:r>
        <w:rPr>
          <w:rFonts w:hint="eastAsia" w:hAnsi="宋体" w:cs="宋体"/>
          <w:color w:val="auto"/>
          <w:sz w:val="24"/>
          <w:szCs w:val="24"/>
          <w:highlight w:val="none"/>
        </w:rPr>
        <w:t>9.1磋商报价文件应用中文书写。报价文件中所附或所引用的原件不是中文时，应附中文译文。各种计量单位及符号应采用国际上统一使用的公制计量单位和符号。</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10.磋商报价文件的组成</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10.1磋商报价文件应包括下列部分：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（1）磋商响应声明函</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（2）报价一览表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（3）工程量清单报价表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（4）工程说明一览表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（5） 项目管理机构配备情况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（6）技术规格和商务偏离表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（7）报价人的资格证明文件</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关于资格的声明函</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报价人的资格声明</w:t>
      </w:r>
    </w:p>
    <w:p>
      <w:pPr>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法定代表人授权书</w:t>
      </w:r>
    </w:p>
    <w:p>
      <w:pPr>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单位营业执照、税务登记证（或统一信用代码）</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（8）报价人</w:t>
      </w:r>
      <w:r>
        <w:rPr>
          <w:rFonts w:hint="eastAsia" w:ascii="宋体" w:hAnsi="宋体" w:cs="宋体"/>
          <w:bCs/>
          <w:color w:val="auto"/>
          <w:sz w:val="24"/>
          <w:szCs w:val="24"/>
          <w:highlight w:val="none"/>
        </w:rPr>
        <w:t>提</w:t>
      </w:r>
      <w:r>
        <w:rPr>
          <w:rFonts w:hint="eastAsia" w:ascii="宋体" w:hAnsi="宋体" w:cs="宋体"/>
          <w:color w:val="auto"/>
          <w:sz w:val="24"/>
          <w:szCs w:val="24"/>
          <w:highlight w:val="none"/>
        </w:rPr>
        <w:t>交的其他资料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（9） 代理服务费承诺书</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 (10) 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（11）报价人应交的其他资料</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11.磋商响应有效期</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11.1报价文件从</w:t>
      </w:r>
      <w:r>
        <w:rPr>
          <w:rFonts w:hint="eastAsia" w:hAnsi="宋体" w:cs="宋体"/>
          <w:bCs/>
          <w:color w:val="auto"/>
          <w:sz w:val="24"/>
          <w:szCs w:val="24"/>
          <w:highlight w:val="none"/>
        </w:rPr>
        <w:t>报价人须知前附表1</w:t>
      </w:r>
      <w:r>
        <w:rPr>
          <w:rFonts w:hint="eastAsia" w:hAnsi="宋体" w:cs="宋体"/>
          <w:color w:val="auto"/>
          <w:sz w:val="24"/>
          <w:szCs w:val="24"/>
          <w:highlight w:val="none"/>
        </w:rPr>
        <w:t>所规定的磋商响应截止期之日开始生效，在</w:t>
      </w:r>
      <w:r>
        <w:rPr>
          <w:rFonts w:hint="eastAsia" w:hAnsi="宋体" w:cs="宋体"/>
          <w:bCs/>
          <w:color w:val="auto"/>
          <w:sz w:val="24"/>
          <w:szCs w:val="24"/>
          <w:highlight w:val="none"/>
        </w:rPr>
        <w:t>报价人须知前附表</w:t>
      </w:r>
      <w:r>
        <w:rPr>
          <w:rFonts w:hint="eastAsia" w:hAnsi="宋体" w:cs="宋体"/>
          <w:color w:val="auto"/>
          <w:sz w:val="24"/>
          <w:szCs w:val="24"/>
          <w:highlight w:val="none"/>
        </w:rPr>
        <w:t>所规定的期限内保持有效。有效期不足将导致其报价文件被拒绝。</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 xml:space="preserve">11.2特殊情况下采购代理机构可于磋商有效期满之前书面要求报价人同意延长有效期，报价人应在采购代理机构规定的期限内以书面形式予以答复。报价人可以拒绝上述要求而其磋商保证金可按规定予以退还。报价人答复不明确或者逾期未答复的，均视为拒绝上述要求。对于接受该要求的报价人，既不要求也不允许其修改报价文件，但将要求其相应延长磋商保证金有效期，有关退还和不予退还磋商保证金的规定在报价有效期延长期内继续有效。      </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12.磋商保证金</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12.1 磋商保证金为报价文件的组成部分之一。</w:t>
      </w:r>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12.2报价人应在提交报价文件之前向采购代理机构指定的政府采购保证金专户缴交报价人须知前附表要求的磋商保证金。联合体参加磋商的，可以由联合体中的一方或者共同提交磋商保证金，以一方名义提交磋商保证金的，对联合体各方均具有约束力。</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12.3 磋商保证金用于保护本次磋商活动免受报价人的行为而引起的风险。</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12.4磋商保证金交纳方式及其它：</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②若项目存在分包的，则磋商保证金应按不同的合同包号分别提交。</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③报价人为中小企业的，其磋商保证金减半交纳。减半交纳磋商保证金的报价人未按照采购文件格式要求在报价文件中提供《中小企业声明函》的，其磋商响应作无效响应处理。</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12.5 未按要求提交磋商保证金的磋商响应，将被视为无效响应。</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12.6 采购代理机构将在成交通知书发出之日起5个工作日内予以原额无息退还未成交供应商的磋商保证金。采购代理机构逾期未退还磋商保证金的，采购代理机构除应当退还磋商保证金本金外，还应当按商业银行同期一年期贷款基准利率上浮20%后的利率向报价人支付资金占用费。</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12.7在成交供应商支付所有代理服务费并签订合同后5个工作日内，采购代理机构对成交供应商的磋商保证金予以原额无息退还。</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12.8磋商保证金产生的银行利息统一上缴市财政。</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12.9 发生以下情况之一的，磋商保证金将不予退还，由采购代理机构上缴财政部门：</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（1）报价人在提交最后报价后，撤回磋商响应；</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（2）除因不可抗力或采购文件认可的情形外，成交供应商未能做到按本须知规定签订合同的；</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（3）成交供应商未按本须知规定缴纳代理服务费；</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（4）以他人名义参与磋商响应或者以其他方式弄虚作假，骗取成交的；</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（5）报价人在报价文件中提供虚假材料的；</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（6）在禁止参加政府采购活动的处罚期内，仍参加政府采购活动的；</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（7）以不正当手段诋毁、排挤其他报价人的；</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（8）因本项目政府采购过程中的违法行为，受到行政处罚的；</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（9）与采购人、其他报价人或者采购代理机构恶意串通的；</w:t>
      </w:r>
    </w:p>
    <w:p>
      <w:pPr>
        <w:pStyle w:val="8"/>
        <w:spacing w:line="360" w:lineRule="auto"/>
        <w:ind w:firstLine="360" w:firstLineChars="150"/>
        <w:jc w:val="left"/>
        <w:rPr>
          <w:rFonts w:hAnsi="宋体" w:cs="宋体"/>
          <w:color w:val="auto"/>
          <w:sz w:val="24"/>
          <w:szCs w:val="24"/>
          <w:highlight w:val="none"/>
        </w:rPr>
      </w:pPr>
      <w:r>
        <w:rPr>
          <w:rFonts w:hint="eastAsia" w:hAnsi="宋体" w:cs="宋体"/>
          <w:color w:val="auto"/>
          <w:sz w:val="24"/>
          <w:szCs w:val="24"/>
          <w:highlight w:val="none"/>
        </w:rPr>
        <w:t>（10）法律、法规、规章及本采购文件中规定的其他没收磋商保证金的情形。</w:t>
      </w:r>
    </w:p>
    <w:p>
      <w:pPr>
        <w:pStyle w:val="8"/>
        <w:spacing w:line="360" w:lineRule="auto"/>
        <w:ind w:firstLine="840" w:firstLineChars="350"/>
        <w:jc w:val="left"/>
        <w:rPr>
          <w:rFonts w:hAnsi="宋体" w:cs="宋体"/>
          <w:color w:val="auto"/>
          <w:sz w:val="24"/>
          <w:szCs w:val="24"/>
          <w:highlight w:val="none"/>
        </w:rPr>
      </w:pPr>
      <w:r>
        <w:rPr>
          <w:rFonts w:hint="eastAsia" w:hAnsi="宋体" w:cs="宋体"/>
          <w:color w:val="auto"/>
          <w:sz w:val="24"/>
          <w:szCs w:val="24"/>
          <w:highlight w:val="none"/>
        </w:rPr>
        <w:t>上述不予退还磋商保证金的情形给采购单位造成损失的，相关责任人还应当承担赔偿责任。</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13.磋商报价文件的格式</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13.1报价人须编制由本须知第10条规定文件组成的报价文件正本一份，副本</w:t>
      </w:r>
      <w:r>
        <w:rPr>
          <w:rFonts w:hint="eastAsia" w:hAnsi="宋体" w:cs="宋体"/>
          <w:color w:val="auto"/>
          <w:sz w:val="24"/>
          <w:szCs w:val="24"/>
          <w:highlight w:val="none"/>
          <w:u w:val="single"/>
        </w:rPr>
        <w:t>四</w:t>
      </w:r>
      <w:r>
        <w:rPr>
          <w:rFonts w:hint="eastAsia" w:hAnsi="宋体" w:cs="宋体"/>
          <w:color w:val="auto"/>
          <w:sz w:val="24"/>
          <w:szCs w:val="24"/>
          <w:highlight w:val="none"/>
        </w:rPr>
        <w:t>份，正本用A4等标准幅面纸张打印装订，副本可使用正本的完整复印件，并在封面注明“正本”、“副本”字样。正本与副本如有不一致的，以正本为准。</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13.2报价文件应由报价人的法定代表人或授权代表签字并加盖公章，如由后者签字，应提供“单位授权委托书”。</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13.3除非另有规定或许可，磋商响应使用货币为人民币。</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13.4报价人应提交证明其拟供货物、服务、工程符合采购文件要求的技术报价文件，该文件可以是文字资料、图纸和数据，并须提供货物、服务、工程主要技术性能的详细描述。</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13.5采购文件的正本和全部副本均应使用不能擦去的墨料或墨水打印、书写或复印，并由法定代表人或其授权代表签署，盖报价人公章。</w:t>
      </w:r>
    </w:p>
    <w:p>
      <w:pPr>
        <w:pStyle w:val="22"/>
        <w:spacing w:line="360" w:lineRule="auto"/>
        <w:ind w:firstLine="480" w:firstLineChars="200"/>
        <w:outlineLvl w:val="9"/>
        <w:rPr>
          <w:rFonts w:hAnsi="宋体" w:cs="宋体"/>
          <w:color w:val="auto"/>
          <w:sz w:val="24"/>
          <w:szCs w:val="24"/>
          <w:highlight w:val="none"/>
        </w:rPr>
      </w:pPr>
      <w:bookmarkStart w:id="25" w:name="_Toc10873"/>
      <w:r>
        <w:rPr>
          <w:rFonts w:hint="eastAsia" w:hAnsi="宋体" w:cs="宋体"/>
          <w:color w:val="auto"/>
          <w:sz w:val="24"/>
          <w:szCs w:val="24"/>
          <w:highlight w:val="none"/>
        </w:rPr>
        <w:t>13.6 全套报价文件应无涂改和行间插字，除非这些改动是根据采购代理机构的指示进行的，或者是为改正报价人造成的必须修改的错误而进行的。有改动时，修改处应由法定代表人或授权代表签字证明或加盖报价人公章。</w:t>
      </w:r>
      <w:bookmarkEnd w:id="25"/>
    </w:p>
    <w:p>
      <w:pPr>
        <w:pStyle w:val="22"/>
        <w:spacing w:line="360" w:lineRule="auto"/>
        <w:ind w:firstLine="480" w:firstLineChars="200"/>
        <w:outlineLvl w:val="9"/>
        <w:rPr>
          <w:rFonts w:hAnsi="宋体" w:cs="宋体"/>
          <w:color w:val="auto"/>
          <w:sz w:val="24"/>
          <w:szCs w:val="24"/>
          <w:highlight w:val="none"/>
        </w:rPr>
      </w:pPr>
      <w:bookmarkStart w:id="26" w:name="_Toc29644"/>
      <w:r>
        <w:rPr>
          <w:rFonts w:hint="eastAsia" w:hAnsi="宋体" w:cs="宋体"/>
          <w:color w:val="auto"/>
          <w:sz w:val="24"/>
          <w:szCs w:val="24"/>
          <w:highlight w:val="none"/>
        </w:rPr>
        <w:t>13.7未按本须知规定的格式填写报价文件、报价文件字迹模糊不清的，其磋商响应将被拒绝。</w:t>
      </w:r>
      <w:bookmarkEnd w:id="26"/>
    </w:p>
    <w:p>
      <w:pPr>
        <w:pStyle w:val="22"/>
        <w:spacing w:line="360" w:lineRule="auto"/>
        <w:ind w:firstLine="480" w:firstLineChars="200"/>
        <w:outlineLvl w:val="9"/>
        <w:rPr>
          <w:rFonts w:hAnsi="宋体" w:cs="宋体"/>
          <w:color w:val="auto"/>
          <w:sz w:val="24"/>
          <w:szCs w:val="24"/>
          <w:highlight w:val="none"/>
        </w:rPr>
      </w:pPr>
      <w:bookmarkStart w:id="27" w:name="_Toc16815"/>
      <w:r>
        <w:rPr>
          <w:rFonts w:hint="eastAsia" w:hAnsi="宋体" w:cs="宋体"/>
          <w:color w:val="auto"/>
          <w:sz w:val="24"/>
          <w:szCs w:val="24"/>
          <w:highlight w:val="none"/>
        </w:rPr>
        <w:t>13.8 所有资格证明文件复印件须加盖报价人公章。</w:t>
      </w:r>
      <w:bookmarkEnd w:id="27"/>
    </w:p>
    <w:p>
      <w:pPr>
        <w:pStyle w:val="22"/>
        <w:spacing w:line="360" w:lineRule="auto"/>
        <w:ind w:firstLine="480" w:firstLineChars="200"/>
        <w:outlineLvl w:val="9"/>
        <w:rPr>
          <w:rFonts w:hAnsi="宋体" w:cs="宋体"/>
          <w:color w:val="auto"/>
          <w:sz w:val="24"/>
          <w:szCs w:val="24"/>
          <w:highlight w:val="none"/>
        </w:rPr>
      </w:pPr>
      <w:bookmarkStart w:id="28" w:name="_Toc9699"/>
      <w:r>
        <w:rPr>
          <w:rFonts w:hint="eastAsia" w:hAnsi="宋体" w:cs="宋体"/>
          <w:color w:val="auto"/>
          <w:sz w:val="24"/>
          <w:szCs w:val="24"/>
          <w:highlight w:val="none"/>
        </w:rPr>
        <w:t>13.9报价人应将上述文件按顺序装订成册、打印页码，并编列报价文件目录、资料清单，由于装订不规范或编排顺序混乱而导致报价文件被误读或漏读，该磋商响应可能被视为无效响应或承担不利的评审结果。</w:t>
      </w:r>
      <w:bookmarkEnd w:id="28"/>
    </w:p>
    <w:p>
      <w:pPr>
        <w:pStyle w:val="22"/>
        <w:spacing w:line="360" w:lineRule="auto"/>
        <w:ind w:firstLine="480" w:firstLineChars="200"/>
        <w:outlineLvl w:val="9"/>
        <w:rPr>
          <w:rFonts w:hAnsi="宋体" w:cs="宋体"/>
          <w:color w:val="auto"/>
          <w:sz w:val="24"/>
          <w:szCs w:val="24"/>
          <w:highlight w:val="none"/>
        </w:rPr>
      </w:pPr>
    </w:p>
    <w:p>
      <w:pPr>
        <w:pStyle w:val="22"/>
        <w:spacing w:line="360" w:lineRule="auto"/>
        <w:ind w:firstLine="643" w:firstLineChars="200"/>
        <w:jc w:val="center"/>
        <w:outlineLvl w:val="1"/>
        <w:rPr>
          <w:rFonts w:hAnsi="宋体" w:cs="宋体"/>
          <w:b/>
          <w:color w:val="auto"/>
          <w:sz w:val="24"/>
          <w:szCs w:val="24"/>
          <w:highlight w:val="none"/>
        </w:rPr>
      </w:pPr>
      <w:bookmarkStart w:id="29" w:name="_Toc28004"/>
      <w:r>
        <w:rPr>
          <w:rFonts w:hint="eastAsia" w:hAnsi="宋体" w:cs="宋体"/>
          <w:b/>
          <w:color w:val="auto"/>
          <w:sz w:val="32"/>
          <w:szCs w:val="32"/>
          <w:highlight w:val="none"/>
        </w:rPr>
        <w:t>四、报价文件的提交</w:t>
      </w:r>
      <w:bookmarkEnd w:id="29"/>
    </w:p>
    <w:p>
      <w:pPr>
        <w:pStyle w:val="22"/>
        <w:spacing w:line="360" w:lineRule="auto"/>
        <w:outlineLvl w:val="9"/>
        <w:rPr>
          <w:rFonts w:hAnsi="宋体" w:cs="宋体"/>
          <w:b/>
          <w:color w:val="auto"/>
          <w:sz w:val="24"/>
          <w:szCs w:val="24"/>
          <w:highlight w:val="none"/>
        </w:rPr>
      </w:pPr>
      <w:bookmarkStart w:id="30" w:name="_Toc24954"/>
      <w:r>
        <w:rPr>
          <w:rFonts w:hint="eastAsia" w:hAnsi="宋体" w:cs="宋体"/>
          <w:b/>
          <w:color w:val="auto"/>
          <w:sz w:val="24"/>
          <w:szCs w:val="24"/>
          <w:highlight w:val="none"/>
        </w:rPr>
        <w:t>14.报价文件的密封、标记和递交</w:t>
      </w:r>
      <w:bookmarkEnd w:id="30"/>
    </w:p>
    <w:p>
      <w:pPr>
        <w:pStyle w:val="22"/>
        <w:spacing w:line="360" w:lineRule="auto"/>
        <w:ind w:firstLine="480" w:firstLineChars="200"/>
        <w:outlineLvl w:val="9"/>
        <w:rPr>
          <w:rFonts w:hAnsi="宋体" w:cs="宋体"/>
          <w:color w:val="auto"/>
          <w:sz w:val="24"/>
          <w:szCs w:val="24"/>
          <w:highlight w:val="none"/>
        </w:rPr>
      </w:pPr>
      <w:bookmarkStart w:id="31" w:name="_Toc28827"/>
      <w:r>
        <w:rPr>
          <w:rFonts w:hint="eastAsia" w:hAnsi="宋体" w:cs="宋体"/>
          <w:color w:val="auto"/>
          <w:sz w:val="24"/>
          <w:szCs w:val="24"/>
          <w:highlight w:val="none"/>
        </w:rPr>
        <w:t>14.1 报价人应将报价文件正本和副本分别用信封密封，并标明采购文件编号、报价人名称、采购项目名称及“正本”或“副本”。报价文件未密封可导致其磋商被拒绝。</w:t>
      </w:r>
      <w:bookmarkEnd w:id="31"/>
    </w:p>
    <w:p>
      <w:pPr>
        <w:pStyle w:val="22"/>
        <w:spacing w:line="360" w:lineRule="auto"/>
        <w:ind w:firstLine="480" w:firstLineChars="200"/>
        <w:outlineLvl w:val="9"/>
        <w:rPr>
          <w:rFonts w:hAnsi="宋体" w:cs="宋体"/>
          <w:color w:val="auto"/>
          <w:sz w:val="24"/>
          <w:szCs w:val="24"/>
          <w:highlight w:val="none"/>
        </w:rPr>
      </w:pPr>
      <w:bookmarkStart w:id="32" w:name="_Toc24441"/>
      <w:r>
        <w:rPr>
          <w:rFonts w:hint="eastAsia" w:hAnsi="宋体" w:cs="宋体"/>
          <w:color w:val="auto"/>
          <w:sz w:val="24"/>
          <w:szCs w:val="24"/>
          <w:highlight w:val="none"/>
        </w:rPr>
        <w:t>14.2每一信封密封处应注明“于</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之前（指磋商邀请中规定的磋商日期及时间）不准启封”的字样，并加盖报价人公章或由磋商代表签字。</w:t>
      </w:r>
      <w:bookmarkEnd w:id="32"/>
      <w:r>
        <w:rPr>
          <w:rFonts w:hint="eastAsia" w:hAnsi="宋体" w:cs="宋体"/>
          <w:color w:val="auto"/>
          <w:sz w:val="24"/>
          <w:szCs w:val="24"/>
          <w:highlight w:val="none"/>
        </w:rPr>
        <w:t xml:space="preserve">     </w:t>
      </w:r>
    </w:p>
    <w:p>
      <w:pPr>
        <w:pStyle w:val="22"/>
        <w:spacing w:line="360" w:lineRule="auto"/>
        <w:ind w:firstLine="480" w:firstLineChars="200"/>
        <w:outlineLvl w:val="9"/>
        <w:rPr>
          <w:rFonts w:hAnsi="宋体" w:cs="宋体"/>
          <w:color w:val="auto"/>
          <w:sz w:val="24"/>
          <w:szCs w:val="24"/>
          <w:highlight w:val="none"/>
        </w:rPr>
      </w:pPr>
      <w:bookmarkStart w:id="33" w:name="_Toc25293"/>
      <w:r>
        <w:rPr>
          <w:rFonts w:hint="eastAsia" w:hAnsi="宋体" w:cs="宋体"/>
          <w:color w:val="auto"/>
          <w:sz w:val="24"/>
          <w:szCs w:val="24"/>
          <w:highlight w:val="none"/>
        </w:rPr>
        <w:t>14.3 如报价文件由邮局或专人送交，报价人应将报价文件按第14.1条至14.2条中的规定进行密封和标记后，按磋商邀请函注明的地址送至接收人。</w:t>
      </w:r>
      <w:bookmarkEnd w:id="33"/>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14.4 如果未按上述规定进行密封和标记，采购代理机构将不承担由此造成的对报价文件的误投或提前拆封的责任。</w:t>
      </w:r>
    </w:p>
    <w:p>
      <w:pPr>
        <w:pStyle w:val="22"/>
        <w:spacing w:line="360" w:lineRule="auto"/>
        <w:ind w:firstLine="480" w:firstLineChars="200"/>
        <w:outlineLvl w:val="9"/>
        <w:rPr>
          <w:rFonts w:hAnsi="宋体" w:cs="宋体"/>
          <w:color w:val="auto"/>
          <w:sz w:val="24"/>
          <w:szCs w:val="24"/>
          <w:highlight w:val="none"/>
        </w:rPr>
      </w:pPr>
      <w:bookmarkStart w:id="34" w:name="_Toc15101"/>
      <w:r>
        <w:rPr>
          <w:rFonts w:hint="eastAsia" w:hAnsi="宋体" w:cs="宋体"/>
          <w:color w:val="auto"/>
          <w:sz w:val="24"/>
          <w:szCs w:val="24"/>
          <w:highlight w:val="none"/>
        </w:rPr>
        <w:t>14.5报价文件应在磋商邀请中规定的截止时间前送达，迟到的报价文件为无效报价文件，将被拒绝。</w:t>
      </w:r>
      <w:bookmarkEnd w:id="34"/>
    </w:p>
    <w:p>
      <w:pPr>
        <w:pStyle w:val="22"/>
        <w:spacing w:line="360" w:lineRule="auto"/>
        <w:ind w:firstLine="480" w:firstLineChars="200"/>
        <w:outlineLvl w:val="9"/>
        <w:rPr>
          <w:rFonts w:hAnsi="宋体" w:cs="宋体"/>
          <w:color w:val="auto"/>
          <w:sz w:val="24"/>
          <w:szCs w:val="24"/>
          <w:highlight w:val="none"/>
        </w:rPr>
      </w:pPr>
      <w:bookmarkStart w:id="35" w:name="_Toc22038"/>
      <w:r>
        <w:rPr>
          <w:rFonts w:hint="eastAsia" w:hAnsi="宋体" w:cs="宋体"/>
          <w:color w:val="auto"/>
          <w:sz w:val="24"/>
          <w:szCs w:val="24"/>
          <w:highlight w:val="none"/>
        </w:rPr>
        <w:t>14.6报价人在磋商响应截止时间前，可以对所提交的采购文件进行修改或者撤回，并书面通知采购代理机构。修改的内容和撤回通知应当按本须知要求签署、盖章、密封，并作为报价文件的组成部分。</w:t>
      </w:r>
      <w:bookmarkEnd w:id="35"/>
    </w:p>
    <w:p>
      <w:pPr>
        <w:pStyle w:val="22"/>
        <w:spacing w:line="360" w:lineRule="auto"/>
        <w:ind w:firstLine="480" w:firstLineChars="200"/>
        <w:outlineLvl w:val="9"/>
        <w:rPr>
          <w:rFonts w:hAnsi="宋体" w:cs="宋体"/>
          <w:color w:val="auto"/>
          <w:sz w:val="24"/>
          <w:szCs w:val="24"/>
          <w:highlight w:val="none"/>
        </w:rPr>
      </w:pPr>
      <w:bookmarkStart w:id="36" w:name="_Toc31551"/>
      <w:r>
        <w:rPr>
          <w:rFonts w:hint="eastAsia" w:hAnsi="宋体" w:cs="宋体"/>
          <w:color w:val="auto"/>
          <w:sz w:val="24"/>
          <w:szCs w:val="24"/>
          <w:highlight w:val="none"/>
        </w:rPr>
        <w:t>14.7报价人在磋商响应截止期后不得修改、撤回报价文件。报价人在报价截止期后修改报价文件的，其磋商响应将被拒绝。</w:t>
      </w:r>
      <w:bookmarkEnd w:id="36"/>
    </w:p>
    <w:p>
      <w:pPr>
        <w:pStyle w:val="22"/>
        <w:spacing w:line="360" w:lineRule="auto"/>
        <w:ind w:firstLine="480" w:firstLineChars="200"/>
        <w:outlineLvl w:val="9"/>
        <w:rPr>
          <w:rFonts w:hAnsi="宋体" w:cs="宋体"/>
          <w:color w:val="auto"/>
          <w:sz w:val="24"/>
          <w:szCs w:val="24"/>
          <w:highlight w:val="none"/>
        </w:rPr>
      </w:pPr>
      <w:bookmarkStart w:id="37" w:name="_Toc17435"/>
      <w:r>
        <w:rPr>
          <w:rFonts w:hint="eastAsia" w:hAnsi="宋体" w:cs="宋体"/>
          <w:color w:val="auto"/>
          <w:sz w:val="24"/>
          <w:szCs w:val="24"/>
          <w:highlight w:val="none"/>
        </w:rPr>
        <w:t>14.8提交最后报价的报价人不得少于三家。属于市场竞争不充分的科研项目，以及需要扶持的科技成果转化项目，符合实质性响应要求，提交最后报价的报价人可以为2家。属于政府购买服务项目的，在采购过程中符合要求的报价人只有2家的，竞争性磋商采购活动可以继续进行，采购过程中符合要求的报价人只有1家的，应当终止采购活动，发布项目终止公告并说明原因，重新开展采购活动。</w:t>
      </w:r>
      <w:bookmarkEnd w:id="37"/>
    </w:p>
    <w:p>
      <w:pPr>
        <w:pStyle w:val="22"/>
        <w:spacing w:line="360" w:lineRule="auto"/>
        <w:ind w:firstLine="480" w:firstLineChars="200"/>
        <w:outlineLvl w:val="9"/>
        <w:rPr>
          <w:rFonts w:hAnsi="宋体" w:cs="宋体"/>
          <w:color w:val="auto"/>
          <w:sz w:val="24"/>
          <w:szCs w:val="24"/>
          <w:highlight w:val="none"/>
        </w:rPr>
      </w:pPr>
    </w:p>
    <w:p>
      <w:pPr>
        <w:pStyle w:val="22"/>
        <w:spacing w:line="360" w:lineRule="auto"/>
        <w:ind w:firstLine="643" w:firstLineChars="200"/>
        <w:jc w:val="center"/>
        <w:outlineLvl w:val="1"/>
        <w:rPr>
          <w:rFonts w:hAnsi="宋体" w:cs="宋体"/>
          <w:b/>
          <w:color w:val="auto"/>
          <w:sz w:val="24"/>
          <w:szCs w:val="24"/>
          <w:highlight w:val="none"/>
        </w:rPr>
      </w:pPr>
      <w:bookmarkStart w:id="38" w:name="_Toc11635"/>
      <w:r>
        <w:rPr>
          <w:rFonts w:hint="eastAsia" w:hAnsi="宋体" w:cs="宋体"/>
          <w:b/>
          <w:color w:val="auto"/>
          <w:sz w:val="32"/>
          <w:szCs w:val="32"/>
          <w:highlight w:val="none"/>
        </w:rPr>
        <w:t>五、报价文件的评估和比较</w:t>
      </w:r>
      <w:bookmarkEnd w:id="38"/>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15.磋商时间</w:t>
      </w:r>
    </w:p>
    <w:p>
      <w:pPr>
        <w:pStyle w:val="8"/>
        <w:spacing w:line="360" w:lineRule="auto"/>
        <w:jc w:val="left"/>
        <w:rPr>
          <w:rFonts w:hAnsi="宋体" w:cs="宋体"/>
          <w:color w:val="auto"/>
          <w:sz w:val="24"/>
          <w:szCs w:val="24"/>
          <w:highlight w:val="none"/>
        </w:rPr>
      </w:pPr>
      <w:r>
        <w:rPr>
          <w:rFonts w:hint="eastAsia" w:hAnsi="宋体" w:cs="宋体"/>
          <w:b/>
          <w:color w:val="auto"/>
          <w:sz w:val="24"/>
          <w:szCs w:val="24"/>
          <w:highlight w:val="none"/>
        </w:rPr>
        <w:t xml:space="preserve">   </w:t>
      </w:r>
      <w:r>
        <w:rPr>
          <w:rFonts w:hint="eastAsia" w:hAnsi="宋体" w:cs="宋体"/>
          <w:color w:val="auto"/>
          <w:sz w:val="24"/>
          <w:szCs w:val="24"/>
          <w:highlight w:val="none"/>
        </w:rPr>
        <w:t xml:space="preserve"> 15.1在报价人须知前附表中所规定的时间、地点磋商（如有推迟情形，以推迟后的时间、地点为准）。</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15.2磋商由采购代理机构主持，邀请采购人、报价人和有关方面代表参加。报价人一般应派授权代表参加磋商，并办理签到手续。</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16.磋商小组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16.1 采购代理机构将根据项目的特点及相关规定组建磋商小组，磋商小组由技术、经济、法律方面的专家和采购人代表组成。成员为3人及以上单数组成，专家不能少于三分之二。磋商小组将对磋商报价文件进行审查、质疑、评估和比较，进行磋商并做出授予合同的建议。</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17.报价文件的初审</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对所有报价人的评估，都采用相同的程序和标准。评议过程将严格按照采购文件的要求和条件进行。</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有关报价文件的审查、澄清、评估和比较以及推荐成交候选人的一切情况都不得透露给任一报价人或与上诉磋商工作无关的人员。</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报价人任何试图影响磋商小组对报价文件的评审、比较或者推荐候选人的行为，都将导致其磋商响应被拒绝，并被没收磋商保证金。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17.1磋商小组将对报价文件进行审查，以确定报价文件是否完整、有无计算上的错误、是否提交了磋商保证金、文件是否已正确签署。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17.2 算术错误将按以下方法更正：</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(1)报价文件中报价一览表内容与报价文件中明细表内容不一致的，以报价一览表为准。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如果报价人不接受按上述方法对报价文件中的算术错误进行更正，其响应将被拒绝并没收其磋商保证金。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17.3资格性检查和符合性检查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17.3.1资格性检查。依据法律法规和采购文件的规定，在对报价文件详细评估之前，磋商小组将依据报价人提交的报价文件按报价人须知前附表2所述的资格性要求对报价人进行资格审查, 以确定其是否具备磋商资格。如果报价人不具备磋商资格，不满足采购文件所规定的资格标准或提供资格证明文件不全的, 其磋商响应将被拒绝。</w:t>
      </w:r>
    </w:p>
    <w:p>
      <w:pPr>
        <w:spacing w:line="360" w:lineRule="auto"/>
        <w:ind w:left="31" w:leftChars="15"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报价人的竞争地位。对没有实质性响应的报价文件将不进行评估，其响应将按照无效响应处理。凡有下列情况之一者，报价文件也将被视为未实质性响应采购文件要求：</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(1)未按规定由报价人的法定代表人或其授权代表签字；或未加盖报价人公章的；或签字人未提供单位有效授权委托书的；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(2)未按规定提交磋商保证金的；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(3)磋商响应有效期不满足采购文件要求的；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(4)报价文件内容与采购文件内容及要求有重大偏离或保留的；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(5)报价人提交的是可选择的报价；</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(6)报价人未按采购文件要求进行分项报价；</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(7)报价文件中提供虚假或失实资料的；</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(8)不符合采购文件中规定的其它实质性条款。 </w:t>
      </w:r>
    </w:p>
    <w:p>
      <w:pPr>
        <w:spacing w:line="360" w:lineRule="auto"/>
        <w:ind w:left="69" w:leftChars="33"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磋商小组决定报价的响应性只根据报价文件本身的内容，而不寻求其他的外部证据。</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17.4报价人提交的报价文件将给予保密，但不予退回。</w:t>
      </w:r>
    </w:p>
    <w:p>
      <w:pPr>
        <w:pStyle w:val="6"/>
        <w:snapToGrid w:val="0"/>
        <w:spacing w:line="360" w:lineRule="auto"/>
        <w:ind w:firstLine="480" w:firstLineChars="200"/>
        <w:rPr>
          <w:rFonts w:cs="宋体"/>
          <w:color w:val="auto"/>
          <w:sz w:val="24"/>
          <w:szCs w:val="24"/>
          <w:highlight w:val="none"/>
        </w:rPr>
      </w:pPr>
      <w:bookmarkStart w:id="39" w:name="_Toc7893"/>
      <w:r>
        <w:rPr>
          <w:rFonts w:hint="eastAsia" w:cs="宋体"/>
          <w:color w:val="auto"/>
          <w:sz w:val="24"/>
          <w:szCs w:val="24"/>
          <w:highlight w:val="none"/>
        </w:rPr>
        <w:t>17.5报价人资格和报价产品均必须满足中华人民共和国相关法律法规及行业的强制性要求，否则将作无效响应处理。</w:t>
      </w:r>
      <w:bookmarkEnd w:id="39"/>
    </w:p>
    <w:p>
      <w:pPr>
        <w:pStyle w:val="6"/>
        <w:snapToGrid w:val="0"/>
        <w:spacing w:line="360" w:lineRule="auto"/>
        <w:ind w:firstLine="0"/>
        <w:rPr>
          <w:rFonts w:cs="宋体"/>
          <w:color w:val="auto"/>
          <w:sz w:val="24"/>
          <w:szCs w:val="24"/>
          <w:highlight w:val="none"/>
        </w:rPr>
      </w:pPr>
      <w:bookmarkStart w:id="40" w:name="_Toc5857"/>
      <w:r>
        <w:rPr>
          <w:rFonts w:hint="eastAsia" w:cs="宋体"/>
          <w:b/>
          <w:color w:val="auto"/>
          <w:sz w:val="24"/>
          <w:szCs w:val="24"/>
          <w:highlight w:val="none"/>
        </w:rPr>
        <w:t>18.磋商相应文件的澄清</w:t>
      </w:r>
      <w:bookmarkEnd w:id="40"/>
    </w:p>
    <w:p>
      <w:pPr>
        <w:pStyle w:val="6"/>
        <w:snapToGrid w:val="0"/>
        <w:spacing w:line="360" w:lineRule="auto"/>
        <w:ind w:firstLine="480" w:firstLineChars="200"/>
        <w:rPr>
          <w:rFonts w:cs="宋体"/>
          <w:color w:val="auto"/>
          <w:sz w:val="24"/>
          <w:szCs w:val="24"/>
          <w:highlight w:val="none"/>
        </w:rPr>
      </w:pPr>
      <w:bookmarkStart w:id="41" w:name="_Toc3290"/>
      <w:r>
        <w:rPr>
          <w:rFonts w:hint="eastAsia" w:cs="宋体"/>
          <w:color w:val="auto"/>
          <w:sz w:val="24"/>
          <w:szCs w:val="24"/>
          <w:highlight w:val="none"/>
        </w:rPr>
        <w:t>18.1对采购文件中含义不明确、同类问题表述不一致或者有明显文字和计算错误的内容，磋商小组可以书面形式要求报价人作出必要的澄清、说明或者纠正。报价人的澄清、说明或者补正应当在磋商小组规定的时间内以书面形式作出，由其法定代表人或者授权代表签字，并不得超出报价文件的范围或者改变报价文件的实质性内容。</w:t>
      </w:r>
      <w:bookmarkEnd w:id="41"/>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19.比较与评价</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19.1 磋商小组将按报价人须知前附表3所述评审方法与标准，对资格性检查和符合性检查合格的采购文件进行商务和技术评估，综合比较与评价。</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19.2对漏（缺）报项的处理：采购文件中要求列入报价的费用（含配置、功能），漏（缺）报的视同已含在报价总价中。但在评审时取有效报价人该项最高报价加入漏（缺）报人的磋商响应报价进行评审。对多报及赠送项的价格评审时不予核减，全部进入评审价评议。</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19.3若报价人的报价明显低于其他报价，使得其报价可能低于其个别成本的，有可能影响商品质量或不能诚信履约的，报价人应按磋商小组要求作出书面说明并提供相关证明材料，不能合理说明或不能提供相关证明材料的，可作无效报价处理。</w:t>
      </w:r>
    </w:p>
    <w:p>
      <w:pPr>
        <w:pStyle w:val="22"/>
        <w:spacing w:line="360" w:lineRule="auto"/>
        <w:jc w:val="center"/>
        <w:outlineLvl w:val="1"/>
        <w:rPr>
          <w:rFonts w:hAnsi="宋体" w:cs="宋体"/>
          <w:b/>
          <w:color w:val="auto"/>
          <w:sz w:val="24"/>
          <w:szCs w:val="24"/>
          <w:highlight w:val="none"/>
        </w:rPr>
      </w:pPr>
      <w:bookmarkStart w:id="42" w:name="_Toc2183"/>
      <w:r>
        <w:rPr>
          <w:rFonts w:hint="eastAsia" w:hAnsi="宋体" w:cs="宋体"/>
          <w:b/>
          <w:color w:val="auto"/>
          <w:sz w:val="32"/>
          <w:szCs w:val="32"/>
          <w:highlight w:val="none"/>
        </w:rPr>
        <w:t>六、成交与签订合同</w:t>
      </w:r>
      <w:bookmarkEnd w:id="42"/>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20.成交准则</w:t>
      </w:r>
    </w:p>
    <w:p>
      <w:pPr>
        <w:pStyle w:val="8"/>
        <w:spacing w:line="360" w:lineRule="auto"/>
        <w:jc w:val="left"/>
        <w:rPr>
          <w:rFonts w:hAnsi="宋体" w:cs="宋体"/>
          <w:color w:val="auto"/>
          <w:sz w:val="24"/>
          <w:szCs w:val="24"/>
          <w:highlight w:val="none"/>
        </w:rPr>
      </w:pPr>
      <w:r>
        <w:rPr>
          <w:rFonts w:hint="eastAsia" w:hAnsi="宋体" w:cs="宋体"/>
          <w:color w:val="auto"/>
          <w:sz w:val="24"/>
          <w:szCs w:val="24"/>
          <w:highlight w:val="none"/>
        </w:rPr>
        <w:t xml:space="preserve">    20.1报价人的报价文件符合采购文件要求，按采购文件确定评审方法、标准，经磋商小组评审并推荐成交候选人。 </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21.成交通知</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21.1磋商结束后，磋商结果经采购人确认后，采购代理机构应自成交人确定之日起2个工作日内在中国政府采购网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21.2《成交通知书》发出同时应将未成交通知书发送给其他报价人。</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21.3《成交通知书》将作为签订合同的依据。采购合同签订后，《成交通知书》成为合同的一部分。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21.4《成交通知书》发出后5个工作日内，采购代理机构以原缴交方式向未成交的报价人退还其磋商保证金（含保函）。在合同签订后5个工作日内，以原缴交方式退还成交供应商的磋商保证金。</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22.签订合同</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22.3采购人在合同履行中，需追加与合同标的相同的工程的，在不改变合同其他条款的前提下，可与供应商协商签订补充合同，但所有补充合同的采购金额不得超过原合同采购金额的10%。</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22.4成交供应商因不可抗力或者自身原因不能履行政府采购合同的，采购人可以与排位在成交供应商之后第一位的成交备选供应商签订政府采购合同，以此类推。且在此情况下，作为成交供应商之后第一位的成交候选人应同意与采购人按不高于其最终报价签订采购合同。</w:t>
      </w:r>
    </w:p>
    <w:p>
      <w:pPr>
        <w:pStyle w:val="8"/>
        <w:spacing w:line="360" w:lineRule="auto"/>
        <w:jc w:val="left"/>
        <w:rPr>
          <w:rFonts w:hAnsi="宋体" w:cs="宋体"/>
          <w:b/>
          <w:color w:val="auto"/>
          <w:sz w:val="24"/>
          <w:szCs w:val="24"/>
          <w:highlight w:val="none"/>
        </w:rPr>
      </w:pPr>
      <w:r>
        <w:rPr>
          <w:rFonts w:hint="eastAsia" w:hAnsi="宋体" w:cs="宋体"/>
          <w:b/>
          <w:color w:val="auto"/>
          <w:sz w:val="24"/>
          <w:szCs w:val="24"/>
          <w:highlight w:val="none"/>
        </w:rPr>
        <w:t>23.代理服务费</w:t>
      </w:r>
    </w:p>
    <w:p>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成交供应商应按须知前附表一次性向采购代理机构交纳代理服务费。</w:t>
      </w:r>
    </w:p>
    <w:p>
      <w:pPr>
        <w:spacing w:line="360" w:lineRule="auto"/>
        <w:jc w:val="center"/>
        <w:outlineLvl w:val="0"/>
        <w:rPr>
          <w:rFonts w:ascii="宋体" w:hAnsi="宋体" w:cs="宋体"/>
          <w:b/>
          <w:bCs/>
          <w:color w:val="auto"/>
          <w:sz w:val="24"/>
          <w:szCs w:val="24"/>
          <w:highlight w:val="none"/>
        </w:rPr>
      </w:pPr>
      <w:bookmarkStart w:id="43" w:name="_Toc21735"/>
      <w:r>
        <w:rPr>
          <w:rFonts w:hint="eastAsia" w:ascii="宋体" w:hAnsi="宋体" w:cs="宋体"/>
          <w:b/>
          <w:bCs/>
          <w:color w:val="auto"/>
          <w:sz w:val="32"/>
          <w:szCs w:val="32"/>
          <w:highlight w:val="none"/>
        </w:rPr>
        <w:t>第三章  磋商内容及要求</w:t>
      </w:r>
      <w:bookmarkEnd w:id="43"/>
    </w:p>
    <w:p>
      <w:pPr>
        <w:spacing w:line="360" w:lineRule="auto"/>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44" w:name="_Toc26882"/>
      <w:bookmarkStart w:id="45" w:name="_Toc432356148"/>
      <w:r>
        <w:rPr>
          <w:rFonts w:hint="eastAsia" w:ascii="宋体" w:hAnsi="宋体" w:eastAsia="宋体" w:cs="宋体"/>
          <w:color w:val="auto"/>
          <w:sz w:val="24"/>
          <w:szCs w:val="24"/>
          <w:highlight w:val="none"/>
        </w:rPr>
        <w:t>一、采购项目概述</w:t>
      </w:r>
      <w:bookmarkEnd w:id="44"/>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1、本次采购范围为初中部高远楼管道更新改造工程，详细内容见工程量清单（另附）。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2、本项目禁止转包，未经采购人同意不得分包。</w:t>
      </w:r>
    </w:p>
    <w:p>
      <w:pPr>
        <w:spacing w:line="360" w:lineRule="auto"/>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46" w:name="_Toc23216"/>
      <w:r>
        <w:rPr>
          <w:rFonts w:hint="eastAsia" w:ascii="宋体" w:hAnsi="宋体" w:eastAsia="宋体" w:cs="宋体"/>
          <w:color w:val="auto"/>
          <w:sz w:val="24"/>
          <w:szCs w:val="24"/>
          <w:highlight w:val="none"/>
        </w:rPr>
        <w:t>二、技术要求</w:t>
      </w:r>
      <w:bookmarkEnd w:id="46"/>
    </w:p>
    <w:p>
      <w:pPr>
        <w:pStyle w:val="14"/>
        <w:widowControl/>
        <w:spacing w:line="360" w:lineRule="auto"/>
        <w:ind w:firstLine="482" w:firstLineChars="200"/>
        <w:rPr>
          <w:color w:val="auto"/>
          <w:sz w:val="27"/>
          <w:szCs w:val="27"/>
          <w:highlight w:val="none"/>
        </w:rPr>
      </w:pPr>
      <w:r>
        <w:rPr>
          <w:rStyle w:val="17"/>
          <w:rFonts w:hint="eastAsia" w:ascii="宋体" w:hAnsi="宋体" w:cs="宋体"/>
          <w:color w:val="auto"/>
          <w:highlight w:val="none"/>
        </w:rPr>
        <w:t>2.采购项目需求</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2.1本项目为整体采购项目交钥匙工程，供应商应对所有内容完全响应，否则将导致磋商无效。</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2.2磋商报价为总包报价，成交后除采购人提出的变更外，不再调整总价，供应商必须按其报价完成磋商文件规定范围内及工程量清单规定的所有工程项目。</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2.3采购人要求变更的项目按实际施工量进行计算，采购人有权增加或减少施工内容及数量，造价按磋商报价的相应单价做相应调整。</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2.4供应商提供的工程技术规格、安装标准及技术规范等必须符合国家和行业规定标准、规范要求，技术参数与配置要求不得低于本采购项目提供的技术参数与配置要求。</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2.5供应商应根据现场勘测结果，充分考虑其所涉及的相关费用及规费，如二次搬运费、材料保管及办理建筑施工许可手续等，并包含在磋商总价中。</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2.6供应商必须提供详细的施工组织设计，施工组织设计应包括：主要施工方法；保证工程质量、安全、工期、文明施工的措施；材料、施工机械设备、劳动力计划；施工进度计划；施工现场机械、材料进出场计划等。</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2.7由于本项目施工地点因单位日常办公，供应商须采取必要的措施，避免影响其单位正常上班秩序，供应商磋商时须提供该措施，包括安全、保洁、噪声等防患措施。</w:t>
      </w:r>
    </w:p>
    <w:p>
      <w:pPr>
        <w:pStyle w:val="14"/>
        <w:widowControl/>
        <w:spacing w:line="360" w:lineRule="auto"/>
        <w:ind w:firstLine="480" w:firstLineChars="200"/>
        <w:rPr>
          <w:rFonts w:ascii="宋体" w:hAnsi="宋体" w:cs="宋体"/>
          <w:color w:val="auto"/>
          <w:highlight w:val="none"/>
        </w:rPr>
      </w:pPr>
      <w:r>
        <w:rPr>
          <w:rFonts w:hint="eastAsia" w:ascii="宋体" w:hAnsi="宋体" w:cs="宋体"/>
          <w:color w:val="auto"/>
          <w:highlight w:val="none"/>
        </w:rPr>
        <w:t>2.8除项目负责人及项目技术负责人外，供应商应承诺，成交后配备本项目所需的其他相关人员（包含但不限于施工员、安全员、质量员等）。</w:t>
      </w:r>
    </w:p>
    <w:p>
      <w:pPr>
        <w:pStyle w:val="14"/>
        <w:widowControl/>
        <w:spacing w:line="360" w:lineRule="auto"/>
        <w:ind w:firstLine="466" w:firstLineChars="200"/>
        <w:rPr>
          <w:color w:val="auto"/>
          <w:sz w:val="27"/>
          <w:szCs w:val="27"/>
          <w:highlight w:val="none"/>
        </w:rPr>
      </w:pPr>
      <w:r>
        <w:rPr>
          <w:rFonts w:hint="eastAsia" w:ascii="宋体" w:hAnsi="宋体" w:cs="宋体"/>
          <w:b/>
          <w:color w:val="auto"/>
          <w:spacing w:val="-4"/>
          <w:highlight w:val="none"/>
        </w:rPr>
        <w:t>*</w:t>
      </w:r>
      <w:r>
        <w:rPr>
          <w:rStyle w:val="17"/>
          <w:rFonts w:hint="eastAsia" w:ascii="宋体" w:hAnsi="宋体" w:cs="宋体"/>
          <w:color w:val="auto"/>
          <w:highlight w:val="none"/>
        </w:rPr>
        <w:t>2.9 本项目所用的材料须根据采购人要求，供应商须提供响应产品及其配置清单（含数量、品牌及型号）、价格、产地、主要技术参数、性能说明及功能介绍。如后续供货、验收时发现所提供的产品不符合上述要求，采购人有权取消其成交资格，并追究其相关责任，供应商应对此作出书面承诺。</w:t>
      </w:r>
    </w:p>
    <w:p>
      <w:pPr>
        <w:pStyle w:val="14"/>
        <w:widowControl/>
        <w:spacing w:line="360" w:lineRule="auto"/>
        <w:ind w:firstLine="466" w:firstLineChars="200"/>
        <w:rPr>
          <w:color w:val="auto"/>
          <w:sz w:val="27"/>
          <w:szCs w:val="27"/>
          <w:highlight w:val="none"/>
        </w:rPr>
      </w:pPr>
      <w:r>
        <w:rPr>
          <w:rFonts w:hint="eastAsia" w:ascii="宋体" w:hAnsi="宋体" w:cs="宋体"/>
          <w:b/>
          <w:color w:val="auto"/>
          <w:spacing w:val="-4"/>
          <w:highlight w:val="none"/>
        </w:rPr>
        <w:t>*</w:t>
      </w:r>
      <w:r>
        <w:rPr>
          <w:rStyle w:val="17"/>
          <w:rFonts w:hint="eastAsia" w:ascii="宋体" w:hAnsi="宋体" w:cs="宋体"/>
          <w:color w:val="auto"/>
          <w:highlight w:val="none"/>
        </w:rPr>
        <w:t>2.10 供应商提供的产品必须为原厂原装，产品应符合国家有关标准，供应商应对此作出书面承诺，如后续供货、验收时发现所提供的产品不符合上述要求，采购人取消其成交资格，并追究其相关责任。</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2.11 供应商所提供的产品必须符合我国现行的有关标准以及国家强制性和行业规定标准要求。</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2.12 供应商应对其产品的制造标准、安装标准、技术规范和设备的可维护性、适用性、安全、节能环保、可靠性等方面进行综合描述，技术参数与配置要求不低于本采购项目提供的技术参数与配置要求，供 应商应对此作出书面承诺。</w:t>
      </w:r>
    </w:p>
    <w:p>
      <w:pPr>
        <w:pStyle w:val="14"/>
        <w:widowControl/>
        <w:spacing w:line="360" w:lineRule="auto"/>
        <w:ind w:firstLine="480" w:firstLineChars="200"/>
        <w:rPr>
          <w:color w:val="auto"/>
          <w:sz w:val="27"/>
          <w:szCs w:val="27"/>
          <w:highlight w:val="none"/>
        </w:rPr>
      </w:pPr>
      <w:r>
        <w:rPr>
          <w:rFonts w:hint="eastAsia" w:ascii="宋体" w:hAnsi="宋体" w:cs="宋体"/>
          <w:color w:val="auto"/>
          <w:highlight w:val="none"/>
        </w:rPr>
        <w:t>2.13 供应商所投产品若依法依规必须取得相关生产许可证、注册商 标等的，应提供相关证明材料。</w:t>
      </w:r>
    </w:p>
    <w:p>
      <w:pPr>
        <w:pStyle w:val="14"/>
        <w:widowControl/>
        <w:spacing w:line="360" w:lineRule="auto"/>
        <w:ind w:firstLine="466" w:firstLineChars="200"/>
        <w:rPr>
          <w:color w:val="auto"/>
          <w:sz w:val="27"/>
          <w:szCs w:val="27"/>
          <w:highlight w:val="none"/>
        </w:rPr>
      </w:pPr>
      <w:r>
        <w:rPr>
          <w:rFonts w:hint="eastAsia" w:ascii="宋体" w:hAnsi="宋体" w:cs="宋体"/>
          <w:b/>
          <w:color w:val="auto"/>
          <w:spacing w:val="-4"/>
          <w:highlight w:val="none"/>
        </w:rPr>
        <w:t>*</w:t>
      </w:r>
      <w:r>
        <w:rPr>
          <w:rStyle w:val="17"/>
          <w:rFonts w:hint="eastAsia" w:ascii="宋体" w:hAnsi="宋体" w:cs="宋体"/>
          <w:color w:val="auto"/>
          <w:highlight w:val="none"/>
        </w:rPr>
        <w:t>2.14 供应商不得挂靠投标、串标、违规转包，若有发现，采购人有权取消其成交资格。供应商须对此作出承诺。</w:t>
      </w:r>
    </w:p>
    <w:p>
      <w:pPr>
        <w:pStyle w:val="14"/>
        <w:widowControl/>
        <w:spacing w:line="360" w:lineRule="auto"/>
        <w:ind w:firstLine="466" w:firstLineChars="200"/>
        <w:rPr>
          <w:rStyle w:val="17"/>
          <w:rFonts w:ascii="宋体" w:hAnsi="宋体" w:cs="宋体"/>
          <w:color w:val="auto"/>
          <w:highlight w:val="none"/>
        </w:rPr>
      </w:pPr>
      <w:r>
        <w:rPr>
          <w:rFonts w:hint="eastAsia" w:ascii="宋体" w:hAnsi="宋体" w:cs="宋体"/>
          <w:b/>
          <w:color w:val="auto"/>
          <w:spacing w:val="-4"/>
          <w:highlight w:val="none"/>
        </w:rPr>
        <w:t>*</w:t>
      </w:r>
      <w:r>
        <w:rPr>
          <w:rStyle w:val="17"/>
          <w:rFonts w:hint="eastAsia" w:ascii="宋体" w:hAnsi="宋体" w:cs="宋体"/>
          <w:color w:val="auto"/>
          <w:highlight w:val="none"/>
        </w:rPr>
        <w:t>2.15 成交供应商必须对常驻校园内的工作人员进行人员信息登记、政历审查，并承担审查和赔偿责任。成交供应商派驻的工作人员不得有违法记录及其他劣迹，如违法、犯罪等；成交供应商派驻的工作人员不得在校园内传播宗教、邪教或进行宗教迷信等违反中国特色社会主义意识形态的活动；被司法机关认定为失信人员、患传染病未彻底治愈者、违反社会主义核心价值观者、因违反党政纪被组织处理仍在处分期内等情况，不得受聘为成交供应商的工作人员。否则，一经发现，视为成交供应商主动终止合同，采购人将立即书面告知成交供应商提前终止合同。供应商应对以上要求进行书面承诺。</w:t>
      </w:r>
    </w:p>
    <w:p>
      <w:pPr>
        <w:pStyle w:val="14"/>
        <w:widowControl/>
        <w:spacing w:line="360" w:lineRule="auto"/>
        <w:ind w:firstLine="482" w:firstLineChars="200"/>
        <w:rPr>
          <w:rStyle w:val="17"/>
          <w:rFonts w:ascii="宋体" w:hAnsi="宋体" w:cs="宋体"/>
          <w:color w:val="auto"/>
          <w:highlight w:val="none"/>
        </w:rPr>
      </w:pPr>
    </w:p>
    <w:p>
      <w:pPr>
        <w:spacing w:line="360" w:lineRule="auto"/>
        <w:rPr>
          <w:rFonts w:ascii="宋体" w:hAnsi="宋体" w:cs="宋体"/>
          <w:b/>
          <w:bCs/>
          <w:color w:val="auto"/>
          <w:sz w:val="24"/>
          <w:szCs w:val="24"/>
          <w:highlight w:val="none"/>
        </w:rPr>
      </w:pPr>
      <w:r>
        <w:rPr>
          <w:rFonts w:hint="eastAsia" w:ascii="宋体" w:hAnsi="宋体" w:cs="宋体"/>
          <w:b/>
          <w:bCs/>
          <w:color w:val="auto"/>
          <w:sz w:val="24"/>
          <w:szCs w:val="24"/>
          <w:highlight w:val="none"/>
        </w:rPr>
        <w:t>3、项目管理班子配备分项要求：</w:t>
      </w:r>
    </w:p>
    <w:tbl>
      <w:tblPr>
        <w:tblStyle w:val="15"/>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090"/>
        <w:gridCol w:w="1737"/>
        <w:gridCol w:w="2962"/>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9072" w:type="dxa"/>
            <w:gridSpan w:val="5"/>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b/>
                <w:bCs/>
                <w:color w:val="auto"/>
                <w:sz w:val="24"/>
                <w:szCs w:val="24"/>
                <w:highlight w:val="none"/>
              </w:rPr>
              <w:t>项目管理班子人员要求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trPr>
        <w:tc>
          <w:tcPr>
            <w:tcW w:w="709" w:type="dxa"/>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color w:val="auto"/>
                <w:sz w:val="24"/>
                <w:szCs w:val="24"/>
                <w:highlight w:val="none"/>
              </w:rPr>
              <w:t>项目负责人</w:t>
            </w:r>
          </w:p>
        </w:tc>
        <w:tc>
          <w:tcPr>
            <w:tcW w:w="8363" w:type="dxa"/>
            <w:gridSpan w:val="4"/>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1、拟派项目负责人主要人选应具有</w:t>
            </w:r>
            <w:r>
              <w:rPr>
                <w:rFonts w:ascii="宋体" w:hAnsi="宋体"/>
                <w:b/>
                <w:color w:val="auto"/>
                <w:sz w:val="24"/>
                <w:szCs w:val="24"/>
                <w:highlight w:val="none"/>
                <w:u w:val="single"/>
              </w:rPr>
              <w:t>建筑工程专业</w:t>
            </w:r>
            <w:r>
              <w:rPr>
                <w:rFonts w:hint="eastAsia" w:ascii="宋体" w:hAnsi="宋体"/>
                <w:b/>
                <w:color w:val="auto"/>
                <w:sz w:val="24"/>
                <w:szCs w:val="24"/>
                <w:highlight w:val="none"/>
                <w:u w:val="single"/>
              </w:rPr>
              <w:t>二</w:t>
            </w:r>
            <w:r>
              <w:rPr>
                <w:rFonts w:ascii="宋体" w:hAnsi="宋体"/>
                <w:b/>
                <w:color w:val="auto"/>
                <w:sz w:val="24"/>
                <w:szCs w:val="24"/>
                <w:highlight w:val="none"/>
                <w:u w:val="single"/>
              </w:rPr>
              <w:t>级及以上</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级及以上注册执业建造师证书，且通过年审有效，目前无在建项目也没有处于被停接任务，并已取得项目负责人安全生产考核合格证书（B证）。</w:t>
            </w:r>
          </w:p>
          <w:p>
            <w:pPr>
              <w:spacing w:line="360" w:lineRule="auto"/>
              <w:rPr>
                <w:rFonts w:ascii="宋体" w:hAnsi="宋体" w:cs="宋体"/>
                <w:b/>
                <w:bCs/>
                <w:color w:val="auto"/>
                <w:spacing w:val="-20"/>
                <w:sz w:val="24"/>
                <w:szCs w:val="24"/>
                <w:highlight w:val="none"/>
              </w:rPr>
            </w:pPr>
            <w:r>
              <w:rPr>
                <w:rFonts w:hint="eastAsia" w:ascii="宋体" w:hAnsi="宋体" w:cs="宋体"/>
                <w:color w:val="auto"/>
                <w:sz w:val="24"/>
                <w:szCs w:val="24"/>
                <w:highlight w:val="none"/>
              </w:rPr>
              <w:t>2、建造师资质证书上标明的工作单位必须与报价人名称一致，不一致的应有合法变更手续并提供有关证明资料。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709" w:type="dxa"/>
            <w:vMerge w:val="restart"/>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color w:val="auto"/>
                <w:sz w:val="24"/>
                <w:szCs w:val="24"/>
                <w:highlight w:val="none"/>
              </w:rPr>
              <w:t>其他人员</w:t>
            </w:r>
          </w:p>
        </w:tc>
        <w:tc>
          <w:tcPr>
            <w:tcW w:w="2090" w:type="dxa"/>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color w:val="auto"/>
                <w:sz w:val="24"/>
                <w:szCs w:val="24"/>
                <w:highlight w:val="none"/>
              </w:rPr>
              <w:t>职  位</w:t>
            </w:r>
          </w:p>
        </w:tc>
        <w:tc>
          <w:tcPr>
            <w:tcW w:w="1737" w:type="dxa"/>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color w:val="auto"/>
                <w:sz w:val="24"/>
                <w:szCs w:val="24"/>
                <w:highlight w:val="none"/>
              </w:rPr>
              <w:t>最低数量要求（人）</w:t>
            </w:r>
          </w:p>
        </w:tc>
        <w:tc>
          <w:tcPr>
            <w:tcW w:w="2962" w:type="dxa"/>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color w:val="auto"/>
                <w:sz w:val="24"/>
                <w:szCs w:val="24"/>
                <w:highlight w:val="none"/>
              </w:rPr>
              <w:t>职称、岗位等级</w:t>
            </w:r>
          </w:p>
        </w:tc>
        <w:tc>
          <w:tcPr>
            <w:tcW w:w="1574" w:type="dxa"/>
            <w:vAlign w:val="center"/>
          </w:tcPr>
          <w:p>
            <w:pPr>
              <w:spacing w:line="360" w:lineRule="auto"/>
              <w:jc w:val="center"/>
              <w:rPr>
                <w:rFonts w:ascii="宋体" w:hAnsi="宋体" w:cs="宋体"/>
                <w:b/>
                <w:bCs/>
                <w:color w:val="auto"/>
                <w:spacing w:val="-20"/>
                <w:sz w:val="24"/>
                <w:szCs w:val="24"/>
                <w:highlight w:val="none"/>
              </w:rPr>
            </w:pPr>
            <w:r>
              <w:rPr>
                <w:rFonts w:hint="eastAsia" w:ascii="宋体" w:hAnsi="宋体" w:cs="宋体"/>
                <w:color w:val="auto"/>
                <w:sz w:val="24"/>
                <w:szCs w:val="24"/>
                <w:highlight w:val="none"/>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trPr>
        <w:tc>
          <w:tcPr>
            <w:tcW w:w="709" w:type="dxa"/>
            <w:vMerge w:val="continue"/>
          </w:tcPr>
          <w:p>
            <w:pPr>
              <w:spacing w:line="360" w:lineRule="auto"/>
              <w:rPr>
                <w:rFonts w:ascii="宋体" w:hAnsi="宋体" w:cs="宋体"/>
                <w:b/>
                <w:bCs/>
                <w:color w:val="auto"/>
                <w:spacing w:val="-20"/>
                <w:sz w:val="24"/>
                <w:szCs w:val="24"/>
                <w:highlight w:val="none"/>
              </w:rPr>
            </w:pPr>
          </w:p>
        </w:tc>
        <w:tc>
          <w:tcPr>
            <w:tcW w:w="2090"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项目技术负责人</w:t>
            </w:r>
          </w:p>
        </w:tc>
        <w:tc>
          <w:tcPr>
            <w:tcW w:w="1737" w:type="dxa"/>
            <w:vAlign w:val="center"/>
          </w:tcPr>
          <w:p>
            <w:pPr>
              <w:spacing w:line="360" w:lineRule="auto"/>
              <w:ind w:firstLine="240" w:firstLineChars="100"/>
              <w:jc w:val="center"/>
              <w:rPr>
                <w:rFonts w:ascii="宋体" w:hAnsi="宋体" w:cs="宋体"/>
                <w:color w:val="auto"/>
                <w:sz w:val="24"/>
                <w:szCs w:val="24"/>
                <w:highlight w:val="none"/>
              </w:rPr>
            </w:pPr>
            <w:r>
              <w:rPr>
                <w:rFonts w:hint="eastAsia" w:ascii="宋体" w:hAnsi="宋体" w:cs="宋体"/>
                <w:color w:val="auto"/>
                <w:sz w:val="24"/>
                <w:szCs w:val="24"/>
                <w:highlight w:val="none"/>
              </w:rPr>
              <w:t>1</w:t>
            </w:r>
          </w:p>
        </w:tc>
        <w:tc>
          <w:tcPr>
            <w:tcW w:w="2962" w:type="dxa"/>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持有工程系列( 中 )级及以上专业技术职务资格证书(职称证书)</w:t>
            </w:r>
          </w:p>
        </w:tc>
        <w:tc>
          <w:tcPr>
            <w:tcW w:w="1574" w:type="dxa"/>
            <w:vAlign w:val="center"/>
          </w:tcPr>
          <w:p>
            <w:pPr>
              <w:spacing w:line="360" w:lineRule="auto"/>
              <w:ind w:firstLine="240" w:firstLineChars="100"/>
              <w:jc w:val="center"/>
              <w:rPr>
                <w:rFonts w:ascii="宋体" w:hAnsi="宋体" w:cs="宋体"/>
                <w:color w:val="auto"/>
                <w:sz w:val="24"/>
                <w:szCs w:val="24"/>
                <w:highlight w:val="none"/>
              </w:rPr>
            </w:pPr>
            <w:r>
              <w:rPr>
                <w:rFonts w:hint="eastAsia" w:ascii="宋体" w:hAnsi="宋体" w:cs="宋体"/>
                <w:color w:val="auto"/>
                <w:sz w:val="24"/>
                <w:szCs w:val="24"/>
                <w:highlight w:val="none"/>
              </w:rPr>
              <w:t>只考核工程师职称等级，无需考核职称专业</w:t>
            </w:r>
          </w:p>
        </w:tc>
      </w:tr>
    </w:tbl>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注：（1）报价人应当对填报的项目班子其他人员的资料真实性负责，项目班子人员的有关证书原件备查。项目管理班子所有人员均要求为本单位的在职职工（是指与本单位为其办理了社会保险的人）；</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拟派的管理人员，同一人员最多可担任两个岗位，即最多可再兼任一个岗位。其中，拟派的施工员除了土建、安装可以相互兼任以外，不得与其他岗位相互兼任；安全员为专职安全生产管理人员，不得与其他岗位相互兼任；项目负责人与技术负责人可以相互兼任，报价人须提供项目负责人无在建项目承诺函，格式自拟。</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（3）所有证书（暂不含注册建造师证书）均须在有效期内，过期的证书为无效证书。</w:t>
      </w:r>
    </w:p>
    <w:p>
      <w:pPr>
        <w:spacing w:line="360" w:lineRule="auto"/>
        <w:ind w:firstLine="480" w:firstLineChars="200"/>
        <w:rPr>
          <w:rFonts w:ascii="宋体" w:hAnsi="宋体" w:cs="宋体"/>
          <w:bCs/>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47" w:name="_Toc28309"/>
      <w:r>
        <w:rPr>
          <w:rFonts w:hint="eastAsia" w:ascii="宋体" w:hAnsi="宋体" w:eastAsia="宋体" w:cs="宋体"/>
          <w:color w:val="auto"/>
          <w:sz w:val="24"/>
          <w:szCs w:val="24"/>
          <w:highlight w:val="none"/>
        </w:rPr>
        <w:t>三、商务要求</w:t>
      </w:r>
      <w:bookmarkEnd w:id="47"/>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1、报价人应提供其依法纳税情况、社保缴纳情况、财务状况资料、资信证明文件，以及在参加政府采购活动前三年内经营活动没有重大违法记录的声明。</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2、报价人应提供企业履约能力基本情况的说明。</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3、报价人应具有类似项目施工经验，报价文件中应提供相应的项目业绩资料。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4、报价人可提供获得的</w:t>
      </w:r>
      <w:r>
        <w:rPr>
          <w:rFonts w:hint="eastAsia" w:ascii="宋体" w:hAnsi="宋体" w:cs="宋体"/>
          <w:bCs/>
          <w:color w:val="auto"/>
          <w:sz w:val="24"/>
          <w:szCs w:val="24"/>
          <w:highlight w:val="none"/>
        </w:rPr>
        <w:t>国家部委、省、市行政主管部门评奖的项目证明材料</w:t>
      </w:r>
      <w:r>
        <w:rPr>
          <w:rFonts w:hint="eastAsia" w:ascii="宋体" w:hAnsi="宋体" w:cs="宋体"/>
          <w:color w:val="auto"/>
          <w:sz w:val="24"/>
          <w:szCs w:val="24"/>
          <w:highlight w:val="none"/>
        </w:rPr>
        <w:t>。</w:t>
      </w:r>
    </w:p>
    <w:p>
      <w:pPr>
        <w:spacing w:line="360" w:lineRule="auto"/>
        <w:ind w:firstLine="482" w:firstLineChars="200"/>
        <w:rPr>
          <w:rFonts w:ascii="宋体" w:hAnsi="宋体" w:cs="宋体"/>
          <w:b/>
          <w:bCs/>
          <w:color w:val="auto"/>
          <w:sz w:val="24"/>
          <w:szCs w:val="24"/>
          <w:highlight w:val="none"/>
        </w:rPr>
      </w:pPr>
      <w:r>
        <w:rPr>
          <w:rFonts w:hint="eastAsia" w:ascii="宋体" w:hAnsi="宋体" w:cs="宋体"/>
          <w:b/>
          <w:bCs/>
          <w:color w:val="auto"/>
          <w:sz w:val="24"/>
          <w:szCs w:val="24"/>
          <w:highlight w:val="none"/>
        </w:rPr>
        <w:t>以上证明文件均应加盖报价人公章</w:t>
      </w:r>
    </w:p>
    <w:p>
      <w:pPr>
        <w:spacing w:line="360" w:lineRule="auto"/>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48" w:name="_Toc24391"/>
      <w:r>
        <w:rPr>
          <w:rFonts w:hint="eastAsia" w:ascii="宋体" w:hAnsi="宋体" w:eastAsia="宋体" w:cs="宋体"/>
          <w:color w:val="auto"/>
          <w:sz w:val="24"/>
          <w:szCs w:val="24"/>
          <w:highlight w:val="none"/>
        </w:rPr>
        <w:t>四、报价要求</w:t>
      </w:r>
      <w:bookmarkEnd w:id="48"/>
    </w:p>
    <w:p>
      <w:pPr>
        <w:spacing w:line="360" w:lineRule="auto"/>
        <w:ind w:firstLine="466" w:firstLineChars="200"/>
        <w:rPr>
          <w:rFonts w:ascii="宋体" w:hAnsi="宋体" w:cs="宋体"/>
          <w:b/>
          <w:color w:val="auto"/>
          <w:spacing w:val="4"/>
          <w:sz w:val="24"/>
          <w:szCs w:val="24"/>
          <w:highlight w:val="none"/>
        </w:rPr>
      </w:pPr>
      <w:r>
        <w:rPr>
          <w:rFonts w:hint="eastAsia" w:ascii="宋体" w:hAnsi="宋体" w:cs="宋体"/>
          <w:b/>
          <w:color w:val="auto"/>
          <w:spacing w:val="-4"/>
          <w:sz w:val="24"/>
          <w:szCs w:val="24"/>
          <w:highlight w:val="none"/>
        </w:rPr>
        <w:t>*1、</w:t>
      </w:r>
      <w:r>
        <w:rPr>
          <w:rFonts w:hint="eastAsia" w:ascii="宋体" w:hAnsi="宋体" w:cs="宋体"/>
          <w:b/>
          <w:color w:val="auto"/>
          <w:sz w:val="24"/>
          <w:szCs w:val="24"/>
          <w:highlight w:val="none"/>
        </w:rPr>
        <w:t>本</w:t>
      </w:r>
      <w:r>
        <w:rPr>
          <w:rFonts w:hint="eastAsia" w:ascii="宋体" w:hAnsi="宋体" w:cs="宋体"/>
          <w:b/>
          <w:color w:val="auto"/>
          <w:spacing w:val="4"/>
          <w:sz w:val="24"/>
          <w:szCs w:val="24"/>
          <w:highlight w:val="none"/>
        </w:rPr>
        <w:t>采购项目的采购预算(控制价)为人民币33万元，采购预算（控制价）为总报价的最高限价，总报价超过采购预算的属无效报价。</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2、磋商报价以人民币为货币单位，应分报出单价、小计和总价。</w:t>
      </w:r>
    </w:p>
    <w:p>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3、</w:t>
      </w:r>
      <w:r>
        <w:rPr>
          <w:rFonts w:hint="eastAsia" w:ascii="宋体" w:hAnsi="宋体" w:cs="宋体"/>
          <w:color w:val="auto"/>
          <w:spacing w:val="-4"/>
          <w:sz w:val="24"/>
          <w:szCs w:val="24"/>
          <w:highlight w:val="none"/>
        </w:rPr>
        <w:t>本项目为交钥匙工程。磋商报价为完成工程项目施工并经验收合格交付使用过程中所有可能发生的一切费用，包含但不限于工程主辅材料费、机械设备费用、人工费、检验校核、税金、验收费用、保修服务、可能少报漏报的细目及采购文件的特别规定等一切费用。</w:t>
      </w:r>
      <w:r>
        <w:rPr>
          <w:rFonts w:hint="eastAsia" w:ascii="宋体" w:hAnsi="宋体" w:cs="宋体"/>
          <w:color w:val="auto"/>
          <w:sz w:val="24"/>
          <w:szCs w:val="24"/>
          <w:highlight w:val="none"/>
        </w:rPr>
        <w:t>上述费用报价人应纳入磋商报价，否则将视为报价人已经知悉并免费提供。</w:t>
      </w:r>
    </w:p>
    <w:p>
      <w:pPr>
        <w:pStyle w:val="9"/>
        <w:spacing w:after="0" w:line="360" w:lineRule="auto"/>
        <w:ind w:left="0" w:leftChars="0" w:right="-42" w:firstLine="464" w:firstLineChars="200"/>
        <w:rPr>
          <w:rFonts w:ascii="宋体" w:hAnsi="宋体" w:cs="宋体"/>
          <w:color w:val="auto"/>
          <w:sz w:val="24"/>
          <w:highlight w:val="none"/>
        </w:rPr>
      </w:pPr>
      <w:r>
        <w:rPr>
          <w:rFonts w:hint="eastAsia" w:ascii="宋体" w:hAnsi="宋体" w:cs="宋体"/>
          <w:color w:val="auto"/>
          <w:spacing w:val="-4"/>
          <w:sz w:val="24"/>
          <w:highlight w:val="none"/>
        </w:rPr>
        <w:t>4、磋商</w:t>
      </w:r>
      <w:r>
        <w:rPr>
          <w:rFonts w:hint="eastAsia" w:ascii="宋体" w:hAnsi="宋体" w:cs="宋体"/>
          <w:color w:val="auto"/>
          <w:sz w:val="24"/>
          <w:highlight w:val="none"/>
        </w:rPr>
        <w:t>报价必须根据本工程特点，套用厦门市现行的预算定额及费率进行预算编制，并按《工程量清单综合单价报价表》所列项目进行报价，报价时必须写明所报项目的单价和合价，表中合计价即为该项目的总报价。</w:t>
      </w:r>
    </w:p>
    <w:p>
      <w:pPr>
        <w:pStyle w:val="9"/>
        <w:spacing w:after="0" w:line="360" w:lineRule="auto"/>
        <w:ind w:left="0" w:leftChars="0" w:right="-42" w:firstLine="480" w:firstLineChars="200"/>
        <w:rPr>
          <w:rFonts w:ascii="宋体" w:hAnsi="宋体" w:cs="宋体"/>
          <w:color w:val="auto"/>
          <w:sz w:val="24"/>
          <w:highlight w:val="none"/>
        </w:rPr>
      </w:pPr>
      <w:r>
        <w:rPr>
          <w:rFonts w:hint="eastAsia" w:ascii="宋体" w:hAnsi="宋体" w:cs="宋体"/>
          <w:color w:val="auto"/>
          <w:sz w:val="24"/>
          <w:highlight w:val="none"/>
        </w:rPr>
        <w:t>报价人所报单价在成交后合同实施过程中不因市场或政策价格的调整而增减，报价人对《工程量清单综合单价报价表》所列子项均应报价，且工程量不能更改（除非采购人有另外特别要求）。</w:t>
      </w:r>
    </w:p>
    <w:p>
      <w:pPr>
        <w:spacing w:line="360" w:lineRule="auto"/>
        <w:ind w:firstLine="470" w:firstLineChars="196"/>
        <w:rPr>
          <w:rFonts w:ascii="宋体" w:hAnsi="宋体" w:cs="宋体"/>
          <w:b/>
          <w:color w:val="auto"/>
          <w:sz w:val="24"/>
          <w:szCs w:val="24"/>
          <w:highlight w:val="none"/>
        </w:rPr>
      </w:pPr>
      <w:r>
        <w:rPr>
          <w:rFonts w:hint="eastAsia" w:ascii="宋体" w:hAnsi="宋体" w:cs="宋体"/>
          <w:color w:val="auto"/>
          <w:sz w:val="24"/>
          <w:szCs w:val="24"/>
          <w:highlight w:val="none"/>
        </w:rPr>
        <w:t>5、报价其它说明</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5.1报价人应按采购人提供的工程量中列出的工程项目和工程量，填报单价和合价。报价人未填单价或未填合价或漏报的工程项目，视为该项目的费用已包括在其它有价款的综合单价或合价内，在实施中，采购人将不予另外支付该未填或漏报的价款。</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5.2除非合同中另有规定，报价人在报价中所报综合单价和合价，以及工程量报价表中的磋商总报价，均包括完成该工程项目的直接费、间接费、利润、税金、政策性文件规定费用、大型机械进退场费、风险费等所有费用。</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pStyle w:val="4"/>
        <w:keepNext w:val="0"/>
        <w:keepLines w:val="0"/>
        <w:spacing w:before="0" w:after="0" w:line="360" w:lineRule="auto"/>
        <w:rPr>
          <w:rFonts w:ascii="宋体" w:hAnsi="宋体" w:eastAsia="宋体" w:cs="宋体"/>
          <w:color w:val="auto"/>
          <w:sz w:val="24"/>
          <w:szCs w:val="24"/>
          <w:highlight w:val="none"/>
        </w:rPr>
      </w:pPr>
      <w:bookmarkStart w:id="49" w:name="_Toc4736"/>
      <w:r>
        <w:rPr>
          <w:rFonts w:hint="eastAsia" w:ascii="宋体" w:hAnsi="宋体" w:eastAsia="宋体" w:cs="宋体"/>
          <w:color w:val="auto"/>
          <w:sz w:val="24"/>
          <w:szCs w:val="24"/>
          <w:highlight w:val="none"/>
        </w:rPr>
        <w:t>五、施工要求</w:t>
      </w:r>
      <w:bookmarkEnd w:id="49"/>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1、成交供应商须能提供良好的技术支持和快速的应急响应和处理能力。</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成交供应商必须严格执行采购人所提供的施工工艺规范及相关规定（如施工设计图要求），成交供应商自行承担与成交项目有关的安全责任。施工过程中，若出现重大安全事故，依据相关法律法规的规定成交供应商需暂停施工，由此对工期造成延误，成交供应商应承担相关的违约责任。</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3、成交供应商不得以任何形式将工程全部或部分转包给第三方。</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4、成交供应商如需采购人提供水电接口的，则须在接口处装表计量，装表费及水电等所有费用均由成交供应商承担。</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5、本工程施工现场按照【厦门市建设与管理局关于引发《提升厦门市建筑施工安全文明标准化水平若干措施》的通知】规定，应设置施工现场围档。</w:t>
      </w:r>
    </w:p>
    <w:p>
      <w:pPr>
        <w:pStyle w:val="4"/>
        <w:keepNext w:val="0"/>
        <w:keepLines w:val="0"/>
        <w:spacing w:before="0" w:after="0" w:line="360" w:lineRule="auto"/>
        <w:rPr>
          <w:rFonts w:ascii="宋体" w:hAnsi="宋体" w:eastAsia="宋体" w:cs="宋体"/>
          <w:color w:val="auto"/>
          <w:sz w:val="24"/>
          <w:szCs w:val="24"/>
          <w:highlight w:val="none"/>
        </w:rPr>
      </w:pPr>
      <w:bookmarkStart w:id="50" w:name="_Toc2451"/>
      <w:r>
        <w:rPr>
          <w:rFonts w:hint="eastAsia" w:ascii="宋体" w:hAnsi="宋体" w:eastAsia="宋体" w:cs="宋体"/>
          <w:color w:val="auto"/>
          <w:sz w:val="24"/>
          <w:szCs w:val="24"/>
          <w:highlight w:val="none"/>
        </w:rPr>
        <w:t>六、验收条件</w:t>
      </w:r>
      <w:bookmarkEnd w:id="50"/>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1、工程验收时，成交供应商应派有经验和有能力的技术人员及施工人员配合。</w:t>
      </w:r>
    </w:p>
    <w:p>
      <w:pPr>
        <w:spacing w:line="360" w:lineRule="auto"/>
        <w:ind w:firstLine="480"/>
        <w:rPr>
          <w:rFonts w:ascii="宋体" w:hAnsi="宋体" w:cs="宋体"/>
          <w:color w:val="auto"/>
          <w:sz w:val="24"/>
          <w:szCs w:val="24"/>
          <w:highlight w:val="none"/>
        </w:rPr>
      </w:pPr>
      <w:r>
        <w:rPr>
          <w:rFonts w:hint="eastAsia" w:ascii="宋体" w:hAnsi="宋体" w:cs="宋体"/>
          <w:color w:val="auto"/>
          <w:sz w:val="24"/>
          <w:szCs w:val="24"/>
          <w:highlight w:val="none"/>
        </w:rPr>
        <w:t>2、工程验收时由采购人组织相关职能部门进行，验收合格后成交供应商可向采购人办理移交手续。</w:t>
      </w:r>
    </w:p>
    <w:p>
      <w:pPr>
        <w:spacing w:line="360" w:lineRule="auto"/>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51" w:name="_Toc20495"/>
      <w:r>
        <w:rPr>
          <w:rFonts w:hint="eastAsia" w:ascii="宋体" w:hAnsi="宋体" w:eastAsia="宋体" w:cs="宋体"/>
          <w:color w:val="auto"/>
          <w:sz w:val="24"/>
          <w:szCs w:val="24"/>
          <w:highlight w:val="none"/>
        </w:rPr>
        <w:t>七、工期要求</w:t>
      </w:r>
      <w:bookmarkEnd w:id="51"/>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1、本工程建设工期为：合同签订甲方通知进场后</w:t>
      </w:r>
      <w:r>
        <w:rPr>
          <w:rFonts w:hint="eastAsia" w:ascii="宋体" w:hAnsi="宋体" w:cs="宋体"/>
          <w:color w:val="auto"/>
          <w:sz w:val="24"/>
          <w:szCs w:val="24"/>
          <w:highlight w:val="none"/>
          <w:u w:val="single"/>
        </w:rPr>
        <w:t>2</w:t>
      </w:r>
      <w:r>
        <w:rPr>
          <w:rFonts w:ascii="宋体" w:hAnsi="宋体" w:cs="宋体"/>
          <w:color w:val="auto"/>
          <w:sz w:val="24"/>
          <w:szCs w:val="24"/>
          <w:highlight w:val="none"/>
          <w:u w:val="single"/>
        </w:rPr>
        <w:t>0</w:t>
      </w:r>
      <w:r>
        <w:rPr>
          <w:rFonts w:hint="eastAsia" w:ascii="宋体" w:hAnsi="宋体" w:cs="宋体"/>
          <w:color w:val="auto"/>
          <w:sz w:val="24"/>
          <w:szCs w:val="24"/>
          <w:highlight w:val="none"/>
          <w:u w:val="single"/>
        </w:rPr>
        <w:t>个日历日</w:t>
      </w:r>
      <w:r>
        <w:rPr>
          <w:rFonts w:hint="eastAsia" w:ascii="宋体" w:hAnsi="宋体" w:cs="宋体"/>
          <w:color w:val="auto"/>
          <w:sz w:val="24"/>
          <w:szCs w:val="24"/>
          <w:highlight w:val="none"/>
        </w:rPr>
        <w:t>，报价人可以根据自身施工实力，提出更短工期。具体进场时间，以采购人的通知为准。</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2、如果成交供应商由于自身原因，造成不能如期竣工时，应赔偿由于延期交付给采购人带来的损失。</w:t>
      </w:r>
    </w:p>
    <w:p>
      <w:pPr>
        <w:spacing w:line="360" w:lineRule="auto"/>
        <w:ind w:right="-178" w:rightChars="-85" w:firstLine="480" w:firstLineChars="200"/>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52" w:name="_Toc8114"/>
      <w:r>
        <w:rPr>
          <w:rFonts w:hint="eastAsia" w:ascii="宋体" w:hAnsi="宋体" w:eastAsia="宋体" w:cs="宋体"/>
          <w:color w:val="auto"/>
          <w:sz w:val="24"/>
          <w:szCs w:val="24"/>
          <w:highlight w:val="none"/>
        </w:rPr>
        <w:t>八、质量要求</w:t>
      </w:r>
      <w:bookmarkEnd w:id="52"/>
    </w:p>
    <w:p>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1、本工程质量标准必须达到国家现行的验评标准中规定的</w:t>
      </w:r>
      <w:r>
        <w:rPr>
          <w:rFonts w:hint="eastAsia" w:hAnsi="宋体" w:cs="宋体"/>
          <w:color w:val="auto"/>
          <w:sz w:val="24"/>
          <w:szCs w:val="24"/>
          <w:highlight w:val="none"/>
          <w:u w:val="single"/>
        </w:rPr>
        <w:t xml:space="preserve"> 合格 </w:t>
      </w:r>
      <w:r>
        <w:rPr>
          <w:rFonts w:hint="eastAsia" w:hAnsi="宋体" w:cs="宋体"/>
          <w:color w:val="auto"/>
          <w:sz w:val="24"/>
          <w:szCs w:val="24"/>
          <w:highlight w:val="none"/>
        </w:rPr>
        <w:t>等级。</w:t>
      </w:r>
    </w:p>
    <w:p>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2、因成交供应商原因工程质量达不到规定的质量等级，成交供应商必须按合同约定承担违约金并承担建设单位由此产生的其他损失，并在采购人或监理方要求的时间内无条件返修，质量验收合格后方交付使用。</w:t>
      </w:r>
    </w:p>
    <w:p>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3、成交供应商应遵守工程建设安全生产有关管理规定，严格按安全标准组织施工，并随时接受行业安全检查人员依法实施的监督检查，采取必要的安全防护措施，消除事故隐患。由于成交供应商安全措施不力造成事故的责任和因此发生的费用，由成交供应商承担。</w:t>
      </w:r>
    </w:p>
    <w:p>
      <w:pPr>
        <w:pStyle w:val="8"/>
        <w:tabs>
          <w:tab w:val="left" w:pos="525"/>
        </w:tabs>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4、成交供应商应提供良好的服务，在施工的各个阶段应事先安排好各项具体工作及采购人需要配合的工作。</w:t>
      </w:r>
    </w:p>
    <w:p>
      <w:pPr>
        <w:spacing w:line="360" w:lineRule="auto"/>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53" w:name="_Toc432356155"/>
      <w:bookmarkStart w:id="54" w:name="_Toc5370"/>
      <w:r>
        <w:rPr>
          <w:rFonts w:hint="eastAsia" w:ascii="宋体" w:hAnsi="宋体" w:eastAsia="宋体" w:cs="宋体"/>
          <w:color w:val="auto"/>
          <w:sz w:val="24"/>
          <w:szCs w:val="24"/>
          <w:highlight w:val="none"/>
        </w:rPr>
        <w:t>九、</w:t>
      </w:r>
      <w:bookmarkEnd w:id="53"/>
      <w:r>
        <w:rPr>
          <w:rFonts w:hint="eastAsia" w:ascii="宋体" w:hAnsi="宋体" w:eastAsia="宋体" w:cs="宋体"/>
          <w:color w:val="auto"/>
          <w:sz w:val="24"/>
          <w:szCs w:val="24"/>
          <w:highlight w:val="none"/>
        </w:rPr>
        <w:t>工程维保服务要求</w:t>
      </w:r>
      <w:bookmarkEnd w:id="54"/>
    </w:p>
    <w:p>
      <w:pPr>
        <w:spacing w:line="360" w:lineRule="auto"/>
        <w:ind w:firstLine="470" w:firstLineChars="196"/>
        <w:rPr>
          <w:rFonts w:ascii="宋体" w:hAnsi="宋体" w:cs="宋体"/>
          <w:color w:val="auto"/>
          <w:sz w:val="24"/>
          <w:szCs w:val="24"/>
          <w:highlight w:val="none"/>
        </w:rPr>
      </w:pPr>
      <w:r>
        <w:rPr>
          <w:rFonts w:hint="eastAsia" w:ascii="宋体" w:hAnsi="宋体" w:cs="宋体"/>
          <w:color w:val="auto"/>
          <w:sz w:val="24"/>
          <w:szCs w:val="24"/>
          <w:highlight w:val="none"/>
        </w:rPr>
        <w:t>1、报价人应在报价文件中提供详细具体的工程维保服务承诺条款及保证。</w:t>
      </w:r>
    </w:p>
    <w:p>
      <w:pPr>
        <w:spacing w:line="360" w:lineRule="auto"/>
        <w:ind w:firstLine="360" w:firstLineChars="150"/>
        <w:rPr>
          <w:rFonts w:ascii="宋体" w:hAnsi="宋体" w:cs="宋体"/>
          <w:b/>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bCs/>
          <w:color w:val="auto"/>
          <w:sz w:val="24"/>
          <w:szCs w:val="24"/>
          <w:highlight w:val="none"/>
        </w:rPr>
        <w:t>2、本项目保修期二年，涉及防水五年，保修期从工程竣工验收合格并交付使用之日开始计算，保修期内出现质量问题，由</w:t>
      </w:r>
      <w:r>
        <w:rPr>
          <w:rFonts w:hint="eastAsia" w:ascii="宋体" w:hAnsi="宋体" w:cs="宋体"/>
          <w:color w:val="auto"/>
          <w:sz w:val="24"/>
          <w:szCs w:val="24"/>
          <w:highlight w:val="none"/>
        </w:rPr>
        <w:t>成交供应商</w:t>
      </w:r>
      <w:r>
        <w:rPr>
          <w:rFonts w:hint="eastAsia" w:ascii="宋体" w:hAnsi="宋体" w:cs="宋体"/>
          <w:bCs/>
          <w:color w:val="auto"/>
          <w:sz w:val="24"/>
          <w:szCs w:val="24"/>
          <w:highlight w:val="none"/>
        </w:rPr>
        <w:t>负责维修并承担修理费用。</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保修期内，除不可抗力外，所有施工项目任何维护或维修费用均由成交供应商承担，非人为原因而出现的任何问题，由成交供应商负责包修、包换，并承担修理、调换产生的相关费用，并在接到采购人通知后2小时响应并及时到场处理。</w:t>
      </w:r>
    </w:p>
    <w:p>
      <w:pPr>
        <w:spacing w:line="360" w:lineRule="auto"/>
        <w:rPr>
          <w:rFonts w:ascii="宋体" w:hAnsi="宋体" w:cs="宋体"/>
          <w:color w:val="auto"/>
          <w:sz w:val="24"/>
          <w:szCs w:val="24"/>
          <w:highlight w:val="none"/>
        </w:rPr>
      </w:pPr>
    </w:p>
    <w:p>
      <w:pPr>
        <w:pStyle w:val="4"/>
        <w:keepNext w:val="0"/>
        <w:keepLines w:val="0"/>
        <w:spacing w:before="0" w:after="0" w:line="360" w:lineRule="auto"/>
        <w:rPr>
          <w:rFonts w:ascii="宋体" w:hAnsi="宋体" w:eastAsia="宋体" w:cs="宋体"/>
          <w:color w:val="auto"/>
          <w:sz w:val="24"/>
          <w:szCs w:val="24"/>
          <w:highlight w:val="none"/>
        </w:rPr>
      </w:pPr>
      <w:bookmarkStart w:id="55" w:name="_Toc24634"/>
      <w:r>
        <w:rPr>
          <w:rFonts w:hint="eastAsia" w:ascii="宋体" w:hAnsi="宋体" w:eastAsia="宋体" w:cs="宋体"/>
          <w:color w:val="auto"/>
          <w:sz w:val="24"/>
          <w:szCs w:val="24"/>
          <w:highlight w:val="none"/>
        </w:rPr>
        <w:t>十、资格证明文件</w:t>
      </w:r>
      <w:bookmarkEnd w:id="55"/>
    </w:p>
    <w:p>
      <w:pPr>
        <w:snapToGrid w:val="0"/>
        <w:spacing w:line="360" w:lineRule="auto"/>
        <w:ind w:firstLine="472" w:firstLineChars="196"/>
        <w:rPr>
          <w:rFonts w:ascii="宋体" w:hAnsi="宋体" w:cs="宋体"/>
          <w:b/>
          <w:color w:val="auto"/>
          <w:sz w:val="24"/>
          <w:szCs w:val="24"/>
          <w:highlight w:val="none"/>
        </w:rPr>
      </w:pPr>
      <w:r>
        <w:rPr>
          <w:rFonts w:hint="eastAsia" w:ascii="宋体" w:hAnsi="宋体" w:cs="宋体"/>
          <w:b/>
          <w:color w:val="auto"/>
          <w:sz w:val="24"/>
          <w:szCs w:val="24"/>
          <w:highlight w:val="none"/>
        </w:rPr>
        <w:t>*1、报价人应提供工商营业执照（副本）（加盖公章）的复印件，提供税务登记证及组织机构代码证复印件。报价人已提供加载有统一社会信用代码营业执照的，视为已提供税务登记证和组织机构代码证。</w:t>
      </w:r>
    </w:p>
    <w:p>
      <w:pPr>
        <w:spacing w:line="360" w:lineRule="auto"/>
        <w:ind w:firstLine="422"/>
        <w:rPr>
          <w:rFonts w:ascii="宋体" w:hAnsi="宋体" w:cs="宋体"/>
          <w:b/>
          <w:color w:val="auto"/>
          <w:sz w:val="24"/>
          <w:szCs w:val="24"/>
          <w:highlight w:val="none"/>
        </w:rPr>
      </w:pPr>
      <w:r>
        <w:rPr>
          <w:rFonts w:hint="eastAsia" w:ascii="宋体" w:hAnsi="宋体" w:cs="宋体"/>
          <w:b/>
          <w:color w:val="auto"/>
          <w:sz w:val="24"/>
          <w:szCs w:val="24"/>
          <w:highlight w:val="none"/>
        </w:rPr>
        <w:t>*2、报价人全权代表若不是单位负责人，应提供单位授权书原件，并提供被授权代表身份证复印件。</w:t>
      </w:r>
    </w:p>
    <w:p>
      <w:pPr>
        <w:spacing w:line="360" w:lineRule="auto"/>
        <w:ind w:firstLine="422"/>
        <w:rPr>
          <w:rFonts w:ascii="宋体" w:hAnsi="宋体" w:cs="宋体"/>
          <w:b/>
          <w:color w:val="auto"/>
          <w:sz w:val="24"/>
          <w:szCs w:val="24"/>
          <w:highlight w:val="none"/>
        </w:rPr>
      </w:pPr>
      <w:r>
        <w:rPr>
          <w:rFonts w:hint="eastAsia" w:ascii="宋体" w:hAnsi="宋体" w:cs="宋体"/>
          <w:b/>
          <w:color w:val="auto"/>
          <w:sz w:val="24"/>
          <w:szCs w:val="24"/>
          <w:highlight w:val="none"/>
        </w:rPr>
        <w:t>*3、供应商须具备建设行政主管部门核发有效的建筑工程施工总承包三级（或以上）资质或者建筑装修装饰工程专业承包二级（或以上）资质，须提供有效期内的资质证书有效复印件。</w:t>
      </w:r>
    </w:p>
    <w:p>
      <w:pPr>
        <w:spacing w:line="360" w:lineRule="auto"/>
        <w:ind w:firstLine="422"/>
        <w:rPr>
          <w:rFonts w:ascii="宋体" w:hAnsi="宋体" w:cs="宋体"/>
          <w:b/>
          <w:color w:val="auto"/>
          <w:sz w:val="24"/>
          <w:szCs w:val="24"/>
          <w:highlight w:val="none"/>
        </w:rPr>
      </w:pPr>
      <w:r>
        <w:rPr>
          <w:rFonts w:hint="eastAsia" w:ascii="宋体" w:hAnsi="宋体" w:cs="宋体"/>
          <w:b/>
          <w:color w:val="auto"/>
          <w:sz w:val="24"/>
          <w:szCs w:val="24"/>
          <w:highlight w:val="none"/>
        </w:rPr>
        <w:t>*4、供应商具备建设行政主管部门核发的有效的《安全生产许可证》，须提供有效期内的许可证证书有效复印件。</w:t>
      </w:r>
    </w:p>
    <w:p>
      <w:pPr>
        <w:pStyle w:val="2"/>
        <w:rPr>
          <w:color w:val="auto"/>
          <w:highlight w:val="none"/>
        </w:rPr>
      </w:pPr>
    </w:p>
    <w:bookmarkEnd w:id="45"/>
    <w:p>
      <w:pPr>
        <w:tabs>
          <w:tab w:val="left" w:pos="5130"/>
        </w:tabs>
        <w:spacing w:line="360" w:lineRule="auto"/>
        <w:rPr>
          <w:rFonts w:ascii="宋体" w:hAnsi="宋体" w:cs="宋体"/>
          <w:b/>
          <w:color w:val="auto"/>
          <w:sz w:val="24"/>
          <w:szCs w:val="24"/>
          <w:highlight w:val="none"/>
        </w:rPr>
      </w:pPr>
    </w:p>
    <w:p>
      <w:pPr>
        <w:tabs>
          <w:tab w:val="left" w:pos="5130"/>
        </w:tabs>
        <w:spacing w:line="360" w:lineRule="auto"/>
        <w:rPr>
          <w:rFonts w:ascii="宋体" w:hAnsi="宋体" w:cs="宋体"/>
          <w:color w:val="auto"/>
          <w:sz w:val="24"/>
          <w:szCs w:val="24"/>
          <w:highlight w:val="none"/>
        </w:rPr>
      </w:pPr>
    </w:p>
    <w:p>
      <w:pPr>
        <w:spacing w:line="360" w:lineRule="auto"/>
        <w:jc w:val="center"/>
        <w:rPr>
          <w:rFonts w:ascii="宋体" w:hAnsi="宋体" w:cs="宋体"/>
          <w:b/>
          <w:bCs/>
          <w:color w:val="auto"/>
          <w:sz w:val="24"/>
          <w:szCs w:val="24"/>
          <w:highlight w:val="none"/>
        </w:rPr>
      </w:pPr>
      <w:bookmarkStart w:id="56" w:name="_Toc268599010"/>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32"/>
          <w:szCs w:val="32"/>
          <w:highlight w:val="none"/>
        </w:rPr>
      </w:pPr>
    </w:p>
    <w:p>
      <w:pPr>
        <w:pStyle w:val="2"/>
        <w:rPr>
          <w:rFonts w:ascii="宋体" w:hAnsi="宋体" w:cs="宋体"/>
          <w:b/>
          <w:bCs/>
          <w:color w:val="auto"/>
          <w:sz w:val="32"/>
          <w:szCs w:val="32"/>
          <w:highlight w:val="none"/>
        </w:rPr>
      </w:pPr>
    </w:p>
    <w:p>
      <w:pPr>
        <w:pStyle w:val="2"/>
        <w:rPr>
          <w:rFonts w:ascii="宋体" w:hAnsi="宋体" w:cs="宋体"/>
          <w:b/>
          <w:bCs/>
          <w:color w:val="auto"/>
          <w:sz w:val="32"/>
          <w:szCs w:val="32"/>
          <w:highlight w:val="none"/>
        </w:rPr>
      </w:pPr>
    </w:p>
    <w:p>
      <w:pPr>
        <w:pStyle w:val="2"/>
        <w:rPr>
          <w:rFonts w:ascii="宋体" w:hAnsi="宋体" w:cs="宋体"/>
          <w:b/>
          <w:bCs/>
          <w:color w:val="auto"/>
          <w:sz w:val="32"/>
          <w:szCs w:val="32"/>
          <w:highlight w:val="none"/>
        </w:rPr>
      </w:pPr>
    </w:p>
    <w:p>
      <w:pPr>
        <w:pStyle w:val="2"/>
        <w:rPr>
          <w:rFonts w:ascii="宋体" w:hAnsi="宋体" w:cs="宋体"/>
          <w:b/>
          <w:bCs/>
          <w:color w:val="auto"/>
          <w:sz w:val="32"/>
          <w:szCs w:val="32"/>
          <w:highlight w:val="none"/>
        </w:rPr>
      </w:pPr>
    </w:p>
    <w:p>
      <w:pPr>
        <w:pStyle w:val="2"/>
        <w:rPr>
          <w:rFonts w:ascii="宋体" w:hAnsi="宋体" w:cs="宋体"/>
          <w:b/>
          <w:bCs/>
          <w:color w:val="auto"/>
          <w:sz w:val="32"/>
          <w:szCs w:val="32"/>
          <w:highlight w:val="none"/>
        </w:rPr>
      </w:pPr>
    </w:p>
    <w:p>
      <w:pPr>
        <w:spacing w:line="360" w:lineRule="auto"/>
        <w:jc w:val="center"/>
        <w:outlineLvl w:val="0"/>
        <w:rPr>
          <w:rFonts w:ascii="宋体" w:hAnsi="宋体" w:cs="宋体"/>
          <w:b/>
          <w:color w:val="auto"/>
          <w:sz w:val="24"/>
          <w:szCs w:val="24"/>
          <w:highlight w:val="none"/>
        </w:rPr>
      </w:pPr>
      <w:bookmarkStart w:id="57" w:name="_Toc13855"/>
      <w:r>
        <w:rPr>
          <w:rFonts w:hint="eastAsia" w:ascii="宋体" w:hAnsi="宋体" w:cs="宋体"/>
          <w:b/>
          <w:bCs/>
          <w:color w:val="auto"/>
          <w:sz w:val="32"/>
          <w:szCs w:val="32"/>
          <w:highlight w:val="none"/>
        </w:rPr>
        <w:t xml:space="preserve">第四章  </w:t>
      </w:r>
      <w:r>
        <w:rPr>
          <w:rFonts w:hint="eastAsia" w:ascii="宋体" w:hAnsi="宋体" w:cs="宋体"/>
          <w:b/>
          <w:color w:val="auto"/>
          <w:sz w:val="32"/>
          <w:szCs w:val="32"/>
          <w:highlight w:val="none"/>
        </w:rPr>
        <w:t>采购合同（参考文本）</w:t>
      </w:r>
      <w:bookmarkEnd w:id="57"/>
    </w:p>
    <w:tbl>
      <w:tblPr>
        <w:tblStyle w:val="15"/>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7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本格式条款仅作为双方签订合同的参考，为阐明各方的权利和义务，经协商可增加新的条款、修改相关条款， 但不得与采购文件、报价文件的实质性内容相背离。</w:t>
            </w:r>
          </w:p>
        </w:tc>
      </w:tr>
    </w:tbl>
    <w:p>
      <w:pPr>
        <w:autoSpaceDE w:val="0"/>
        <w:autoSpaceDN w:val="0"/>
        <w:adjustRightInd w:val="0"/>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autoSpaceDE w:val="0"/>
        <w:autoSpaceDN w:val="0"/>
        <w:adjustRightInd w:val="0"/>
        <w:spacing w:line="360" w:lineRule="auto"/>
        <w:jc w:val="center"/>
        <w:rPr>
          <w:rFonts w:ascii="宋体" w:hAnsi="宋体" w:cs="宋体"/>
          <w:b/>
          <w:bCs/>
          <w:color w:val="auto"/>
          <w:spacing w:val="20"/>
          <w:sz w:val="24"/>
          <w:szCs w:val="24"/>
          <w:highlight w:val="none"/>
          <w:lang w:val="zh-CN"/>
        </w:rPr>
      </w:pPr>
      <w:r>
        <w:rPr>
          <w:rFonts w:hint="eastAsia" w:ascii="宋体" w:hAnsi="宋体" w:cs="宋体"/>
          <w:b/>
          <w:bCs/>
          <w:color w:val="auto"/>
          <w:spacing w:val="20"/>
          <w:sz w:val="24"/>
          <w:szCs w:val="24"/>
          <w:highlight w:val="none"/>
          <w:lang w:val="zh-CN"/>
        </w:rPr>
        <w:t>建设工程施工合同</w:t>
      </w:r>
      <w:r>
        <w:rPr>
          <w:rFonts w:hint="eastAsia" w:ascii="宋体" w:hAnsi="宋体" w:cs="宋体"/>
          <w:b/>
          <w:bCs/>
          <w:color w:val="auto"/>
          <w:spacing w:val="60"/>
          <w:sz w:val="24"/>
          <w:szCs w:val="24"/>
          <w:highlight w:val="none"/>
          <w:lang w:val="zh-CN"/>
        </w:rPr>
        <w:t>示范文本</w:t>
      </w:r>
    </w:p>
    <w:p>
      <w:pPr>
        <w:autoSpaceDE w:val="0"/>
        <w:autoSpaceDN w:val="0"/>
        <w:adjustRightInd w:val="0"/>
        <w:spacing w:line="360" w:lineRule="auto"/>
        <w:jc w:val="center"/>
        <w:rPr>
          <w:rFonts w:ascii="宋体" w:hAnsi="宋体" w:cs="宋体"/>
          <w:b/>
          <w:bCs/>
          <w:color w:val="auto"/>
          <w:spacing w:val="60"/>
          <w:sz w:val="24"/>
          <w:szCs w:val="24"/>
          <w:highlight w:val="none"/>
          <w:lang w:val="zh-CN"/>
        </w:rPr>
      </w:pPr>
      <w:r>
        <w:rPr>
          <w:rFonts w:hint="eastAsia" w:ascii="宋体" w:hAnsi="宋体" w:cs="宋体"/>
          <w:b/>
          <w:bCs/>
          <w:color w:val="auto"/>
          <w:spacing w:val="60"/>
          <w:sz w:val="24"/>
          <w:szCs w:val="24"/>
          <w:highlight w:val="none"/>
          <w:lang w:val="zh-CN"/>
        </w:rPr>
        <w:t>（2011版）</w:t>
      </w:r>
    </w:p>
    <w:p>
      <w:pPr>
        <w:autoSpaceDE w:val="0"/>
        <w:autoSpaceDN w:val="0"/>
        <w:adjustRightInd w:val="0"/>
        <w:spacing w:line="360" w:lineRule="auto"/>
        <w:rPr>
          <w:rFonts w:ascii="宋体" w:hAnsi="宋体" w:cs="宋体"/>
          <w:b/>
          <w:bCs/>
          <w:color w:val="auto"/>
          <w:spacing w:val="60"/>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jc w:val="center"/>
        <w:rPr>
          <w:rFonts w:ascii="宋体" w:hAnsi="宋体" w:cs="宋体"/>
          <w:b/>
          <w:bCs/>
          <w:color w:val="auto"/>
          <w:sz w:val="24"/>
          <w:szCs w:val="24"/>
          <w:highlight w:val="none"/>
          <w:lang w:val="zh-CN"/>
        </w:rPr>
      </w:pPr>
      <w:r>
        <w:rPr>
          <w:rFonts w:hint="eastAsia" w:ascii="宋体" w:hAnsi="宋体" w:cs="宋体"/>
          <w:b/>
          <w:bCs/>
          <w:color w:val="auto"/>
          <w:sz w:val="24"/>
          <w:szCs w:val="24"/>
          <w:highlight w:val="none"/>
          <w:lang w:val="zh-CN"/>
        </w:rPr>
        <w:br w:type="page"/>
      </w:r>
      <w:r>
        <w:rPr>
          <w:rFonts w:hint="eastAsia" w:ascii="宋体" w:hAnsi="宋体" w:cs="宋体"/>
          <w:b/>
          <w:bCs/>
          <w:color w:val="auto"/>
          <w:sz w:val="32"/>
          <w:szCs w:val="32"/>
          <w:highlight w:val="none"/>
          <w:lang w:val="zh-CN"/>
        </w:rPr>
        <w:t>使 用 说 明</w:t>
      </w:r>
    </w:p>
    <w:p>
      <w:pPr>
        <w:autoSpaceDE w:val="0"/>
        <w:autoSpaceDN w:val="0"/>
        <w:adjustRightInd w:val="0"/>
        <w:spacing w:line="360" w:lineRule="auto"/>
        <w:ind w:firstLine="730"/>
        <w:jc w:val="center"/>
        <w:rPr>
          <w:rFonts w:ascii="宋体" w:hAnsi="宋体" w:cs="宋体"/>
          <w:b/>
          <w:bCs/>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一、本合同文本是厦门市建设与管理局、厦门市工商行政管理局共同制定，旨在为建设工程施工承发包双方提供方便、灵活、实用、规范的示范性文本。</w:t>
      </w:r>
    </w:p>
    <w:p>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二、本合同文本主体内容由协议书、通用条款和专用条款三部分成。其中协议书部分由承发包双方协商签订；通用条款部分是根据国家和地方的法律、法规、管理规定及建筑市场惯例制订，无须另行约定的内容；专用条款部分属承发包双方根据工程实际及双方意愿，予以专门约定的内客。</w:t>
      </w:r>
    </w:p>
    <w:p>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三、本合同文本的通用条款与专用条款为对应关联关系，可相互解释、互为说明。专用条款内约定的合同内容，从专用条款；专用条款无专门约定的，从通用条款。</w:t>
      </w:r>
    </w:p>
    <w:p>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四、本合同文本未列事项，合同双方可根据工程实际及双方意愿，另行签订补充条款或补充协议，作为本合同附件。</w:t>
      </w:r>
    </w:p>
    <w:p>
      <w:pPr>
        <w:autoSpaceDE w:val="0"/>
        <w:autoSpaceDN w:val="0"/>
        <w:adjustRightInd w:val="0"/>
        <w:spacing w:line="360" w:lineRule="auto"/>
        <w:ind w:firstLine="566"/>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五、建设工程施工承发包双方签订合同，可使用本合同文本，或参照文本内容另行制定。</w:t>
      </w: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ind w:firstLine="566"/>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ind w:firstLine="730"/>
        <w:jc w:val="center"/>
        <w:rPr>
          <w:rFonts w:ascii="宋体" w:hAnsi="宋体" w:cs="宋体"/>
          <w:b/>
          <w:bCs/>
          <w:color w:val="auto"/>
          <w:sz w:val="32"/>
          <w:szCs w:val="32"/>
          <w:highlight w:val="none"/>
          <w:lang w:val="zh-CN"/>
        </w:rPr>
      </w:pPr>
    </w:p>
    <w:p>
      <w:pPr>
        <w:autoSpaceDE w:val="0"/>
        <w:autoSpaceDN w:val="0"/>
        <w:adjustRightInd w:val="0"/>
        <w:spacing w:line="360" w:lineRule="auto"/>
        <w:ind w:firstLine="730"/>
        <w:jc w:val="center"/>
        <w:rPr>
          <w:rFonts w:ascii="宋体" w:hAnsi="宋体" w:cs="宋体"/>
          <w:b/>
          <w:bCs/>
          <w:color w:val="auto"/>
          <w:sz w:val="32"/>
          <w:szCs w:val="32"/>
          <w:highlight w:val="none"/>
          <w:lang w:val="zh-CN"/>
        </w:rPr>
      </w:pPr>
    </w:p>
    <w:p>
      <w:pPr>
        <w:autoSpaceDE w:val="0"/>
        <w:autoSpaceDN w:val="0"/>
        <w:adjustRightInd w:val="0"/>
        <w:spacing w:line="360" w:lineRule="auto"/>
        <w:ind w:firstLine="730"/>
        <w:jc w:val="center"/>
        <w:rPr>
          <w:rFonts w:ascii="宋体" w:hAnsi="宋体" w:cs="宋体"/>
          <w:b/>
          <w:bCs/>
          <w:color w:val="auto"/>
          <w:sz w:val="32"/>
          <w:szCs w:val="32"/>
          <w:highlight w:val="none"/>
          <w:lang w:val="zh-CN"/>
        </w:rPr>
      </w:pPr>
    </w:p>
    <w:p>
      <w:pPr>
        <w:autoSpaceDE w:val="0"/>
        <w:autoSpaceDN w:val="0"/>
        <w:adjustRightInd w:val="0"/>
        <w:spacing w:line="360" w:lineRule="auto"/>
        <w:ind w:firstLine="730"/>
        <w:jc w:val="center"/>
        <w:rPr>
          <w:rFonts w:ascii="宋体" w:hAnsi="宋体" w:cs="宋体"/>
          <w:b/>
          <w:bCs/>
          <w:color w:val="auto"/>
          <w:sz w:val="24"/>
          <w:szCs w:val="24"/>
          <w:highlight w:val="none"/>
          <w:lang w:val="zh-CN"/>
        </w:rPr>
      </w:pPr>
      <w:r>
        <w:rPr>
          <w:rFonts w:hint="eastAsia" w:ascii="宋体" w:hAnsi="宋体" w:cs="宋体"/>
          <w:b/>
          <w:bCs/>
          <w:color w:val="auto"/>
          <w:sz w:val="32"/>
          <w:szCs w:val="32"/>
          <w:highlight w:val="none"/>
          <w:lang w:val="zh-CN"/>
        </w:rPr>
        <w:t>第一部分  协  议  书</w:t>
      </w:r>
    </w:p>
    <w:p>
      <w:pPr>
        <w:autoSpaceDE w:val="0"/>
        <w:autoSpaceDN w:val="0"/>
        <w:adjustRightInd w:val="0"/>
        <w:spacing w:line="360" w:lineRule="auto"/>
        <w:ind w:firstLine="485"/>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发包人(采购人)：_________________________________________</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承包人(成交供应商):_____________________________________</w:t>
      </w:r>
    </w:p>
    <w:p>
      <w:pPr>
        <w:autoSpaceDE w:val="0"/>
        <w:autoSpaceDN w:val="0"/>
        <w:adjustRightInd w:val="0"/>
        <w:spacing w:line="360" w:lineRule="auto"/>
        <w:ind w:firstLine="485"/>
        <w:rPr>
          <w:rFonts w:ascii="宋体" w:hAnsi="宋体" w:cs="宋体"/>
          <w:color w:val="auto"/>
          <w:sz w:val="24"/>
          <w:szCs w:val="24"/>
          <w:highlight w:val="none"/>
        </w:rPr>
      </w:pPr>
      <w:r>
        <w:rPr>
          <w:rFonts w:hint="eastAsia" w:ascii="宋体" w:hAnsi="宋体" w:cs="宋体"/>
          <w:color w:val="auto"/>
          <w:sz w:val="24"/>
          <w:szCs w:val="24"/>
          <w:highlight w:val="none"/>
        </w:rPr>
        <w:t xml:space="preserve">   根据发包人委托</w:t>
      </w:r>
      <w:r>
        <w:rPr>
          <w:rFonts w:hint="eastAsia" w:ascii="宋体" w:hAnsi="宋体" w:cs="宋体"/>
          <w:color w:val="auto"/>
          <w:sz w:val="24"/>
          <w:szCs w:val="24"/>
          <w:highlight w:val="none"/>
          <w:u w:val="single"/>
        </w:rPr>
        <w:t>（采购代理机构）</w:t>
      </w:r>
      <w:r>
        <w:rPr>
          <w:rFonts w:hint="eastAsia" w:ascii="宋体" w:hAnsi="宋体" w:cs="宋体"/>
          <w:color w:val="auto"/>
          <w:sz w:val="24"/>
          <w:szCs w:val="24"/>
          <w:highlight w:val="none"/>
        </w:rPr>
        <w:t>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进行采购（项目编号：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）的采购结果，承包人为成交供应商，现依照采购文件、</w:t>
      </w:r>
      <w:r>
        <w:rPr>
          <w:rFonts w:hint="eastAsia" w:ascii="宋体" w:hAnsi="宋体" w:cs="宋体"/>
          <w:color w:val="auto"/>
          <w:sz w:val="24"/>
          <w:szCs w:val="24"/>
          <w:highlight w:val="none"/>
          <w:u w:val="single"/>
        </w:rPr>
        <w:t>（成交供应商）</w:t>
      </w:r>
      <w:r>
        <w:rPr>
          <w:rFonts w:hint="eastAsia" w:ascii="宋体" w:hAnsi="宋体" w:cs="宋体"/>
          <w:color w:val="auto"/>
          <w:sz w:val="24"/>
          <w:szCs w:val="24"/>
          <w:highlight w:val="none"/>
        </w:rPr>
        <w:t>报价文件及有关法律、法规、规章规定的内容，双方达成如下协议：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一、工程概况</w:t>
      </w:r>
    </w:p>
    <w:p>
      <w:pPr>
        <w:autoSpaceDE w:val="0"/>
        <w:autoSpaceDN w:val="0"/>
        <w:adjustRightInd w:val="0"/>
        <w:spacing w:line="360" w:lineRule="auto"/>
        <w:ind w:firstLine="485"/>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工程项目名称：___________________________________________________</w:t>
      </w:r>
    </w:p>
    <w:p>
      <w:pPr>
        <w:autoSpaceDE w:val="0"/>
        <w:autoSpaceDN w:val="0"/>
        <w:adjustRightInd w:val="0"/>
        <w:spacing w:line="360" w:lineRule="auto"/>
        <w:ind w:firstLine="485"/>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工程项目编号：_</w:t>
      </w:r>
      <w:r>
        <w:rPr>
          <w:rFonts w:hint="eastAsia" w:ascii="宋体" w:hAnsi="宋体" w:cs="宋体"/>
          <w:color w:val="auto"/>
          <w:sz w:val="24"/>
          <w:szCs w:val="24"/>
          <w:highlight w:val="none"/>
          <w:u w:val="single"/>
          <w:lang w:val="zh-CN"/>
        </w:rPr>
        <w:t xml:space="preserve">___                               </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工程地点：_________________________              </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工程内容：_________________________________________</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群体工程应附承包人承揽工程项目一览表（附件1）</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工程立项批准文号：_________________________________</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资金来源：___________________________________________</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二、工程承包范围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承包范围：________________________________________    </w:t>
      </w:r>
    </w:p>
    <w:p>
      <w:pPr>
        <w:autoSpaceDE w:val="0"/>
        <w:autoSpaceDN w:val="0"/>
        <w:adjustRightInd w:val="0"/>
        <w:spacing w:line="360" w:lineRule="auto"/>
        <w:ind w:firstLine="485"/>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ind w:firstLine="485"/>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三、合同工期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工程总合同工期：</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日历天；</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开工日期按下列第</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项确定：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1、合同签订后</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天，即</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月</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2、施工许可证批准后</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天，即</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月</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3总监理工程师签署开工令后</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天，即</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月</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竣工日期：</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月</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日。</w:t>
      </w:r>
    </w:p>
    <w:p>
      <w:pPr>
        <w:autoSpaceDE w:val="0"/>
        <w:autoSpaceDN w:val="0"/>
        <w:adjustRightInd w:val="0"/>
        <w:spacing w:line="360" w:lineRule="auto"/>
        <w:ind w:firstLine="485"/>
        <w:rPr>
          <w:rFonts w:ascii="宋体" w:hAnsi="宋体" w:cs="宋体"/>
          <w:color w:val="auto"/>
          <w:sz w:val="24"/>
          <w:szCs w:val="24"/>
          <w:highlight w:val="none"/>
          <w:lang w:val="zh-CN"/>
        </w:rPr>
      </w:pP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四、质量标准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工程质量标准：________________________________________</w:t>
      </w:r>
    </w:p>
    <w:p>
      <w:pPr>
        <w:autoSpaceDE w:val="0"/>
        <w:autoSpaceDN w:val="0"/>
        <w:adjustRightInd w:val="0"/>
        <w:spacing w:line="360" w:lineRule="auto"/>
        <w:ind w:firstLine="487"/>
        <w:rPr>
          <w:rFonts w:ascii="宋体" w:hAnsi="宋体" w:cs="宋体"/>
          <w:b/>
          <w:bCs/>
          <w:color w:val="auto"/>
          <w:sz w:val="24"/>
          <w:szCs w:val="24"/>
          <w:highlight w:val="none"/>
          <w:lang w:val="zh-CN"/>
        </w:rPr>
      </w:pPr>
      <w:r>
        <w:rPr>
          <w:rFonts w:hint="eastAsia" w:ascii="宋体" w:hAnsi="宋体" w:cs="宋体"/>
          <w:b/>
          <w:bCs/>
          <w:color w:val="auto"/>
          <w:sz w:val="24"/>
          <w:szCs w:val="24"/>
          <w:highlight w:val="none"/>
          <w:lang w:val="zh-CN"/>
        </w:rPr>
        <w:t>五、合同价款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金额(大写)：___________________________________元(人民币）</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￥：___________________________________元(人民币)</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六、组成合同的文件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组成本合同的文件包括：</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（1）本合同协议书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（2）本合同专用条款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（3）本合同通用条款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（4）成交通知书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（5）采购文件及其附件、报价文件及其附件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（6）工程量清单</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（7）工程报价书或预算书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（8）图纸</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（9）标准、规范及有关技术文件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双方有关工程的洽商、变更等书面协议或文件视为本合同的组成部分。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七、本协议书中有关词语含义与本合同第二部分《通用条款》中分别赋予它们的定义相同。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八、承包人向发包人承诺按照合同约定进行施工、竣工并在质量保修期内承担工程质量保修责任。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九、发包人向承包人承诺按照合同约定的期限和方式支付合同价款及其他应当支付的款项。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十、合同生效</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本合同经</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后生效。</w:t>
      </w:r>
    </w:p>
    <w:p>
      <w:pPr>
        <w:autoSpaceDE w:val="0"/>
        <w:autoSpaceDN w:val="0"/>
        <w:adjustRightInd w:val="0"/>
        <w:spacing w:line="360" w:lineRule="auto"/>
        <w:ind w:firstLine="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合同订立时间：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月</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日</w:t>
      </w:r>
    </w:p>
    <w:p>
      <w:pPr>
        <w:autoSpaceDE w:val="0"/>
        <w:autoSpaceDN w:val="0"/>
        <w:adjustRightInd w:val="0"/>
        <w:spacing w:line="360" w:lineRule="auto"/>
        <w:ind w:firstLine="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合同订立地点：</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ind w:firstLine="485"/>
        <w:rPr>
          <w:rFonts w:ascii="宋体" w:hAnsi="宋体" w:cs="宋体"/>
          <w:color w:val="auto"/>
          <w:sz w:val="24"/>
          <w:szCs w:val="24"/>
          <w:highlight w:val="none"/>
          <w:lang w:val="zh-CN"/>
        </w:rPr>
      </w:pPr>
    </w:p>
    <w:p>
      <w:pPr>
        <w:autoSpaceDE w:val="0"/>
        <w:autoSpaceDN w:val="0"/>
        <w:adjustRightInd w:val="0"/>
        <w:spacing w:line="360" w:lineRule="auto"/>
        <w:ind w:firstLine="485"/>
        <w:rPr>
          <w:rFonts w:ascii="宋体" w:hAnsi="宋体" w:cs="宋体"/>
          <w:color w:val="auto"/>
          <w:sz w:val="24"/>
          <w:szCs w:val="24"/>
          <w:highlight w:val="none"/>
          <w:lang w:val="zh-CN"/>
        </w:rPr>
      </w:pP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  包  人：（盖单位章）                承  包  人：（盖单位章）</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住      所：                           住      所：</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                           法定代表人：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委托代理人：                           委托代理人：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电      话：                           电      话：</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传      真：                           传      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开户银行：                             开户银行：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账      号：                           账      号：</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邮政编码：                             邮政编码：</w:t>
      </w:r>
    </w:p>
    <w:p>
      <w:pPr>
        <w:autoSpaceDE w:val="0"/>
        <w:autoSpaceDN w:val="0"/>
        <w:adjustRightInd w:val="0"/>
        <w:spacing w:line="360" w:lineRule="auto"/>
        <w:ind w:firstLine="485"/>
        <w:rPr>
          <w:rFonts w:ascii="宋体" w:hAnsi="宋体" w:cs="宋体"/>
          <w:color w:val="auto"/>
          <w:sz w:val="24"/>
          <w:szCs w:val="24"/>
          <w:highlight w:val="none"/>
          <w:lang w:val="zh-CN"/>
        </w:rPr>
      </w:pPr>
    </w:p>
    <w:p>
      <w:pPr>
        <w:autoSpaceDE w:val="0"/>
        <w:autoSpaceDN w:val="0"/>
        <w:adjustRightInd w:val="0"/>
        <w:spacing w:line="360" w:lineRule="auto"/>
        <w:ind w:firstLine="485"/>
        <w:rPr>
          <w:rFonts w:ascii="宋体" w:hAnsi="宋体" w:cs="宋体"/>
          <w:color w:val="auto"/>
          <w:sz w:val="24"/>
          <w:szCs w:val="24"/>
          <w:highlight w:val="none"/>
          <w:lang w:val="zh-CN"/>
        </w:rPr>
      </w:pPr>
    </w:p>
    <w:p>
      <w:pPr>
        <w:autoSpaceDE w:val="0"/>
        <w:autoSpaceDN w:val="0"/>
        <w:adjustRightInd w:val="0"/>
        <w:spacing w:line="360" w:lineRule="auto"/>
        <w:jc w:val="center"/>
        <w:rPr>
          <w:rFonts w:ascii="宋体" w:hAnsi="宋体" w:cs="宋体"/>
          <w:b/>
          <w:bCs/>
          <w:color w:val="auto"/>
          <w:sz w:val="24"/>
          <w:szCs w:val="24"/>
          <w:highlight w:val="none"/>
          <w:lang w:val="zh-CN"/>
        </w:rPr>
      </w:pPr>
      <w:r>
        <w:rPr>
          <w:rFonts w:hint="eastAsia" w:ascii="宋体" w:hAnsi="宋体" w:cs="宋体"/>
          <w:b/>
          <w:bCs/>
          <w:color w:val="auto"/>
          <w:sz w:val="24"/>
          <w:szCs w:val="24"/>
          <w:highlight w:val="none"/>
          <w:lang w:val="zh-CN"/>
        </w:rPr>
        <w:br w:type="page"/>
      </w:r>
      <w:r>
        <w:rPr>
          <w:rFonts w:hint="eastAsia" w:ascii="宋体" w:hAnsi="宋体" w:cs="宋体"/>
          <w:b/>
          <w:bCs/>
          <w:color w:val="auto"/>
          <w:sz w:val="32"/>
          <w:szCs w:val="32"/>
          <w:highlight w:val="none"/>
          <w:lang w:val="zh-CN"/>
        </w:rPr>
        <w:t>第二部分  通用条款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一、词语定义及合同文件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1.词语定义</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下列词语除专用条款另有约定外，应具有本条所赋予的定义。</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  通用条款；是根据法律、行政法规规定及建设工程施工的需要订立，通用于建设工程施工的条款。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  专用条款：是发包人与承包人根据法律、行政法规规定，结合具体工程实际，经协商达成一致意见的条款，是对通用条款的具体化、补充或修改。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  发包人：指在协议书中约定，具有工程发包主体资格和支付工程价款义务的当事人以及取得该当事人资格的合法继承人。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  工程师：指发包人指定的履行本合同的己方代表，或发包人委托的监理单位派出的总监理工程师。其具体身份和职权由发包人、承包人在专用条款中约定。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  承包人：指在协议书中约定，被发包人接受的具有工程施工承包主体资格的当事人以及取得该当事人资格的合法继承人。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  承包人代表：指承包人在专用条款中指定的负责施工管理和合同履行的代表。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  设计单位：指发包人委托的负责本工程设计并取得相应工程设计资质等级证书的单位。</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1.8  监理单位：指发包人委托的负责本工程监理并取得相应工程监理资质等级证书的单位。</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  工程造价管理部门：指国务院有关部门、县级以上人民政府建设行政主管部门或其委托的工程造价管理机构。</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1.10 工程：指发包人、承包人在协议书中约定的承包范围内的工程。</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1.11  合同价款：指发包人、承包人在协议书中约定，发包人用以支付承包人按照合同约定完成承包范围内全部工程并承担质量保修责任的款项。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1.12 追加合同价款：指在合同履行中发生需要增加合同价款的情况，经发包人确认后按计算合同价款的方法增加的合同价款。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1.13  费用：指不包含在合同价款之内的应当由发包人或承包人承担的经费支出。</w:t>
      </w:r>
    </w:p>
    <w:p>
      <w:pPr>
        <w:autoSpaceDE w:val="0"/>
        <w:autoSpaceDN w:val="0"/>
        <w:adjustRightInd w:val="0"/>
        <w:spacing w:line="360" w:lineRule="auto"/>
        <w:ind w:firstLine="485"/>
        <w:rPr>
          <w:rFonts w:ascii="宋体" w:hAnsi="宋体" w:cs="宋体"/>
          <w:i/>
          <w:iCs/>
          <w:color w:val="auto"/>
          <w:sz w:val="24"/>
          <w:szCs w:val="24"/>
          <w:highlight w:val="none"/>
          <w:lang w:val="zh-CN"/>
        </w:rPr>
      </w:pPr>
      <w:r>
        <w:rPr>
          <w:rFonts w:hint="eastAsia" w:ascii="宋体" w:hAnsi="宋体" w:cs="宋体"/>
          <w:color w:val="auto"/>
          <w:sz w:val="24"/>
          <w:szCs w:val="24"/>
          <w:highlight w:val="none"/>
          <w:lang w:val="zh-CN"/>
        </w:rPr>
        <w:t xml:space="preserve">1.14接收证书：指发包人在工程或分项工程通过竣工验收后，签发给承包人的工程接收凭证。 </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1.15  保修期：指承包人在工程或分部工程竣工后，对所建工程在一定时限内出现的质量问题承担免费维修责任的期限。该期限自工程或分部工程经竣工验收合格之日或实际交付之日起，至法定的期限或质量保修书（合同）约定的期限止。</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1.16  保修担保：为担保承包人履行在保修期内工程质量问题的免费保修责任，承包人自己或第三人向发包人提供的担保。承包人、发包人或第三人可以在专用条款中约定担保方式。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1.17 保修金：指工程竣工验收后发包人按一定比例自工程价款中提留，用于担保承包人保修期内工程质量问题的维修款项，是保修担保的一种方式。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1.18  工期：指发包人承包人在协议书中约定，按总日历天数（包括法定节假日）计算的完成承包范围内工程并验收合格的承包天数。</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1.19  开工日期：指发包人承包人在协议书中约定，承包人开始施工的绝对或相对的日期。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1.20  竣工日期：指发包人承包人在协议书中约定，承包人完成承包范围内工程的绝对或相对的日期。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1.21  图纸：指由发包人提供或由承包人提供并经发包人批准，满足承包人施工需要的所有图纸（包括配套说明和有关资料）。</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1.22  施工场地：指由发包人提供的用于工程施工的场所以及发包人在图纸中具体指定的供施工使用的任何其他场所。</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1.23  书面形式：指合同书、纸质信件和数据电文（包括传真、电子邮件）等可以有形地表现所载内容的形式。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1.24  违约责任：指合同一方不履行合同义务或履行合同义务不符合约定所应承担的责任。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1.25  索赔：指合同履行过程中，对于非己方过失，而是因对方原因造成实际损失，向对方提出经济补偿和（或）工期顺延的要求。</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1.26  不可抗力：指合同履行中发生的不能预见、不能避免且不能克服的客观情况。</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1.27  小时或天：本合同中规定按小时计算时间的，从事件有效开始时计算（不扣除休息时间）；规定按天计算时间的，开始当天不计入，从次日开始计算。时限的最后一天是休息日或者其他法定节假日的，以节假日的次日为时限的最后一天，但竣工日期除外。时限的最后一天的截止时间为当日</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2.合同文件及解释顺序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  合同文件应能相互解释，互为说明。除专用条款另有约定外，组成本合同的文件及优先解释顺序如下：</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（1）本合同协议书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（2）本合同专用条款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（3）本合同通用条款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（4）成交通知书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（5）采购文件及其附件、报价文件及其附件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（6）工程量清单</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（7）工程报价书或预算书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（8）图纸</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（9）标准、规范及有关技术文件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合同履行中，发包人、承包人有关工程的洽商、变更等书面协议或文件视为本合同的组成部分。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2.2  当合同文件内容界定不清或不相一致时，在不影响工程正常进行的情况下，由发包人、承包人协商解决。双方也可以提请负责监理的工程师做出解释。双方协商不成或不同意负责监理的工程师的解释时，按本通用条款</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3.语言文字和适用法律、标准及规范</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  语言文字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本合同文件使用汉语语言文字书写、解释和说明。如专用条款约定使用两种以上（含两种）语言文字时，汉语应为解释和说明本合同的标准语言文字。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3.2适用法律和法规</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本合同文件适用中华人民共和国的法律和行政法规。需要明示的法律、行政法规，由双方在专用条款中约定。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3.3适用标准、规范</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属强制性标准的，发包人、承包人必须遵守。</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本条所发生的购买、翻译标准、规范或制定施工工艺的费用，由发包人承担。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4.图纸</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  承包人未经发包人同意，不得将本工程图纸转给第三方。本合同终止后，除承包人存档需要的图纸外，应将全部图纸退还给发包人。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  承包人应在施工现场保留一套完整图纸，供工程师及有关人员进行工程检查时使用。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二、双方一般权利和义务</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5.工程师</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5.1  发包人派驻施工场地履行合同的代表，在本合同中称工程师。其姓名、职务、职权范围由发包人在专用条款内写明。</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5.2  实行工程监理的，监理单位的名称、监理内容及委托的监理权限等，由发包人、承包人在专用条款中写明或发包人另行以书面形式通知承包人。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5.3  监理单位委派的总监理工程师在本合同中也称工程师，其姓名、职务、职权范围由发包人、承包人在专用条款内写明或发包人另行以书面形式通知承包人。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5.4  合同履行中，发生影响发包人、承包人双方权利或义务的事件时，负责监理的工程师应依据合同在其职权范围内客观公正地进行处理。一方对此处理有异议时，按本通用条款第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5.5  除合同内有明确约定或经发包人同意外，负责监理的工程师无权解除本合同约定的承包人的任何权利与义务。</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5.6  不实行工程监理的，本合同中工程师专指发包人派驻施工场地履行合同的代表，其具体职权由发包人在专用条款内写明。</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6.工程师的委派和指令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除工程师或工程师代表外，发包人派驻工地的其他人员均无权向承包人发出任何指令。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6.2  工程师的指令、通知由其本人签字后，以书面形式交给承包人代表、承包人代表在回执上签署姓名和收到时间后生效。确有必要时，工程师可发出口头指令，并在</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小时内给予书面确认。承包人对工程师的指令应予执行。工程师不能及时给予书面确认的，承包人应于工程师发出口头指令后</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天内提出书面确认要求。工程师在承包人提出确认要求后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小时内不予答复的，视为口头指令已被确认。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承包人认为工程师指令不合理，应在收到指令后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小时内向工程师提出修改指令的书面报告，工程师在收到承包人报告后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做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本款规定同样适用于由工程师代表发出的指令、通知。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6.3  工程师应按合同约定，及时向承包人提供所需指令、通知，并履行约定的其他义务。由于工程师未能按合同约定履行义务造成工期延误，发包人应承担延误造成的追加合同价款，并赔偿承包人有关损失，顺延延误的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6.4  如需更换工程师，发包人应提前</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天以书面形式通知承包人，后任继续行使合同文件约定的前任的职权，履行前任的义务。</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7.承包人代表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7.1  承包人代表的姓名、职务在专用条款内写明。</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7.2  承包人依据合同发出的通知，以书面形式由承包人代表签字后送交工程师，工程师在回执上签署姓名和收到时间后生效。</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7.3  承包人代表按发包人认可的施工组织设计(施工方案)和工程师依据合同发出的指令组织施工。在情况紧急且无法与工程师联系时，承包人代表应当采取保证人员生命和工程、财产安全的紧急措施，并在采取措施后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小时内向工程师送交报告。责任在发包人或第三方的，发包人承担由此发生的追加合同价款，相应顺延工期；责任在承包人的，由承包人承担费用，不顺延工期。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7.4  承包人如需更换承包人代表，应提前</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天以书面形式通知发包人，并征得发包人同意。后任继续行使合同文件约定的前任的职权，履行前任的义务。</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7.5  发包人可以与承包人协商，建议更换其认为不称职的承包人代表。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8.发包人工作</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8.1  发包人按专用条款约定的内容和时间完成以下工作：</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（1）办理土地征用、拆迁补偿、平整施工场地等工作，使施工场地具备施工条件，在开工后继续负责解决以上事项遗留问题；</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（2）将施工所需水、电、电讯线路从施工场地外部接至专用条款约定地点，保证施工期间的需要；</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（3）开通施工：场地与城乡公共道路的通道，以及专用条款约定的施工场地内的主要道路，满足施工运输的需要，保证施工期间的畅通；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（4）向承包人提供施工场地的工程地质和地下管线资料，对资料的真实准确性负责；</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（5）办理施工许可证及其他施工所需证件、批件和临时用地、停水、停电、中断道路交通、爆破作业等的申请批准手续（证明承包人自身资质的证件除外）；</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（6）确定水准点与坐标控制点，以书面形式交给承包人，进行现场交验；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（7）组织承包人和设计单位进行图纸会审和设计交底；</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（8）协调处理施工场地周围地下管线和邻近建筑物、构筑物（包括文物保护建筑）、古树名木的保护工作，承担有关费用；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（9）发包人应做的其他工作，双方在专用条款内约定。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8.2  发包人如将前款部分工作委托承包人办理，双方应在专用条款内约定，相关费用由发包人承担。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8.3  发包人未能履行</w:t>
      </w:r>
      <w:r>
        <w:rPr>
          <w:rFonts w:hint="eastAsia" w:ascii="宋体" w:hAnsi="宋体" w:cs="宋体"/>
          <w:b/>
          <w:bCs/>
          <w:color w:val="auto"/>
          <w:sz w:val="24"/>
          <w:szCs w:val="24"/>
          <w:highlight w:val="none"/>
          <w:lang w:val="zh-CN"/>
        </w:rPr>
        <w:t>8.1</w:t>
      </w:r>
      <w:r>
        <w:rPr>
          <w:rFonts w:hint="eastAsia" w:ascii="宋体" w:hAnsi="宋体" w:cs="宋体"/>
          <w:color w:val="auto"/>
          <w:sz w:val="24"/>
          <w:szCs w:val="24"/>
          <w:highlight w:val="none"/>
          <w:lang w:val="zh-CN"/>
        </w:rPr>
        <w:t>款各项义务，导致工期延误或给承包人造成损失的，发包人赔偿承包人有关损失，顺延延误的工期。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9.承包人工作</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9.1  承包人按专用条款约定的内容和时间完成以下工作：</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（1）根据发包人委托，在其设计资质等级和业务允许的范围内，完成施工图设计或与工程配套的设计，经工程师确认后使用，发包人承担由此发生的费用；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（2）向工程师提供年、季、月度工程进度计划及相应进度统计报表；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（3）根据工程需要，提供和维修非夜间施工使用的照明、围栏设施，并负责安全保卫；</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（4）按专用条款约定的数量和要求，向发包人提供施工场地办公和生活的房屋及设施，发包人承担由此发生的费用；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（5）遵守政府有关主管部门对施工场地交通、施工噪音以及环境保护和安全生产等的管理规定，按规定办理有关手续，并以书页面形式通知发包人，发包人承担由此发生的费用，因承包人责任造成的罚款除外。</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已竣工工程未交付发包人之前，承包人按专用条款约定负责已完工程的保护工作。保护期间发生损坏，由承包人负责修复，并承担相应费用；发包人要求承包人采取特殊措施保护的工程部位和相应的追加合同价款，双方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（7）按专用条款约定做好施工场地地下管线和邻近建筑物、构筑物（包括文物保护建筑）、古树名木的保护工作；</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（8）保证施工场地清洁符合环境卫生管理的有关规定，交工前清理现场达到专用条款约定的要求，承担因自身原因违反有关规定造成的损失和罚款；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（9）承包人应做的其他工作，双方在专用条款内约定。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9.2  承包人未能履行前款各项义务，造成发包人损失的，承包人赔偿发包人有关损失。</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三、施工组织设计和工期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10.进度计划</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10.1  承包人应按专用条款约定的日期，将施工组织设计和工程进度计划提交工程师。工程师按专用条款约定的时间予以确认或提出修改意见。逾期不确认也不提出书面意见的，视为同意。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10.2  群体工程中单位工程分期进行施工的，承包人应按照发包人提供图纸及有关资料的时间，按单位工程编制进度计划，其具体内容双方在专用条款中约定。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10.3  承包人必须按工程师确认的进度计划组织施工，接受工程师对进度的检查、监督。工程实际进度与经确认的进度计划不符时，承包人应按工程师的要求提出改进措施，经工程师确认后执行。因承包人原因导致实际进度与进度计划不符，承包人无权就改进措施提出追加合同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11.开工及延期开工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11.1 工程开工前，发包人应当按照国家有关规定向工程所在地县级以上人民政府建设行政主管部门申请领取施工许可证。</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11.2 承包人应当按照协议书约定的开工日期开工。承包人不能按时开工，应当不迟于协议书约定的开工日期前7天，以书面形式向工程师提出延期开工的理由和要求。工程师应当在接到延期开工申请后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小时内以书面形式答复承包人。工程师在接到延期开工申请后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小时内不答复，视为同意承包人要求，工期相应顺延。工程师不同意延期要求或承包人未在规定时间内提出延期开工要求，工期不予顺延。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11.3  因发包人原因不能按照协议书约定的开工日期开工，工程师应以书面形式通知承包人，推迟开工日期。发包人赔偿承包人因延期开工造成的损失，并相应顺延工期。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12.暂停施工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工程师认为确有必要暂停施工时，应当以书面形式要求承包人暂停施工，并在提出要求后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小时内提出书面处理意见。承包人应当按工程师要求停止施工，并妥善保护已完工程。</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承包人实施工程师做出的处理意见后，可以书面形式提出复工要求，工程师应当在</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小时内给予答复。工程师未能在规定时间内提出处理意见，或收到承包人复工要求后</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内未予答复，承包人可自行复工。因发包人原因造成停工的，由发包人承担所发生的追加合同价款，赔偿承包人由此造成的损失，相应顺延工期；因承包人原因造成停工的，由承包人承担发生的费用，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13.工期延误</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13.1 因以下原因造成工期延误，经工程师确认，工期相应顺延；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（1）发包人未能按专用条款的约定提供图纸、施工许可证等开工条件；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（2）发包人未能按约定日期支付工程预付款、进度款，致使施工不能正常进行；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（3）发包人派出的工程师或在施工现场的发包人雇用的其他承包人所造成或引起的施工不能正常进行或停工；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（4）工程师未按合同约定提供所需指令、批准等，致使施工不能正常进行；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（5）设计变更和工程量增加；</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（6）一周内非承包人原因停水、停电、停气造成停工累计。超过</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小时；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（7）不可抗力；</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（8）专用条款中约定或工程师同意工期顺延的其他情况。</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13.2承包人在前款情况发生后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天内，就延误的工期以书面形式向工程师提出报告。工程师在收到报告后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天内予以确认。逾期不予确认也不提出修改意见，视为同意顺延工期。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13.3承包人对工程师关于顺延工期的回复有异议的，应当在收到工程师回复后14天内提出。有关异议双方可以在工程竣工验收后协商或按本通用条款第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14.工程竣工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14.1  承包人必须按照协议书约定的竣工日期或工程师同意顺延的工期竣工。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14.2  因承包人原因不能按照协议书约定的竣工日期或工程师同意顺延的工期竣工的，承包人承担违约责任。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14.3  施工中发包人如需提前竣工，双方协商一致后应签订提前竣工协议，作为合同文件组成部分。提前竣工协议应包括承包人为保证工程质量和安全采取的措施、发包人为提前竣工提供的条件似及提前竣工所带的追加合同价款等内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四、质量与检验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15.工程质量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15.1  工程施工应达到协议书约定的质量标准。质量标准和评定以国家或行业的质量检验评定标准为依据。工程质量因承包人原因未达到约定的质量标准，承包人承担违约责任。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15.2工程质量约定超过合格等级以上的，合同价款中应当计取优良工程费用或约定优良工程奖励金。</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15.3 双方对工程质量有争议，由双方同意的工程质量检测机构鉴定，所需费用及因此造成的损失，由责任方承担。双方均有责任，由双方根据其责任分别承担。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16.检查和返工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16.1  承包人应认真按照标准、规范和设计图纸的要求以及工程师依据合同发出的指令施工，随时接受工程师的检查检验，并为检查检验提供便利条件。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16.2  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16.3  工程师的检查检验不应影响施工正常进行。如影响施工正常进行，检查检验不合格时，影响正常施工的费用由承包人承担。除此之外影响正常施工的费用由发包人承担，并相应顺延工期。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16.4  因工程师指令失误或其他非承包人原因发生的追加合同价款，由发包人承担。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17.隐蔽工程和中间验收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17.1  工程具备隐蔽条件或达到专用条款约定的中间验收部分，承包人进行自检，并在隐蔽或中间验收前</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17.2工程师不能按时进行验收，应在验收前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小时以书面形式向承包人提出延期要求，延期不能超过</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小时。工程师未能按以上时间提出延期要求，不进行验收，承包人可自行组织验收，工程师应承认验收记录。</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17.3经工程师验收，工程质量符合标准、规范和设计图纸等要求，验收</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小时后，工程师不在验收记录上签字，视为工程师已经认可验收记录，承包人可进行隐蔽或继续施工。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18.重新检验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19.工程试车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19.1  双方约定需要试车的，试车内容应与承包人承包的安装范围相一致。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19.2  设备安装工程具备单机无负荷试车条件，承包人组织试车，并在试车前</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小时以书面形式通知工程师。通知包括试车内容、时间、地点。承包人准备试车记录，发包人根据承包人要求为试车提供必要条件。试车合格，工程师在试车记录上签字。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19.3  工程师不能按时参加试车，须在开始试车前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小时内以书面形式向承包人提出延期要求，延期不能超过</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小时。工程师未能按时提出延期要求，不参加试车，应承认试车记录。</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19.4  设备安装工程具备无负荷联动试车条件，发包人组织试车，并在试车前</w:t>
      </w:r>
      <w:r>
        <w:rPr>
          <w:rFonts w:hint="eastAsia" w:ascii="宋体" w:hAnsi="宋体" w:cs="宋体"/>
          <w:b/>
          <w:bCs/>
          <w:color w:val="auto"/>
          <w:sz w:val="24"/>
          <w:szCs w:val="24"/>
          <w:highlight w:val="none"/>
          <w:lang w:val="zh-CN"/>
        </w:rPr>
        <w:t>48</w:t>
      </w:r>
      <w:r>
        <w:rPr>
          <w:rFonts w:hint="eastAsia" w:ascii="宋体" w:hAnsi="宋体" w:cs="宋体"/>
          <w:color w:val="auto"/>
          <w:sz w:val="24"/>
          <w:szCs w:val="24"/>
          <w:highlight w:val="none"/>
          <w:lang w:val="zh-CN"/>
        </w:rPr>
        <w:t>小时以书面形式通知承包人。通知包括试车内容、时间、地点和对承包人的要求。承包人按要求做好准备工作。试车合格，双方在试车记录上签字。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19.5  双方责任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（1）由于设计原因试车达不到验收要求，发包人应要求设计单位修改设计。承包人按修改后的设计方案重新安装。发包人承担修改设计、拆除及重新安装的全部费用和追加合向价款，工期相应顺延。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发包人承担上述各项追加合同价款，工期相应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（3）由于承包人施工原因试车达不到验收要求，承包人按工程师要求重新安装和试车，并承担重新安装和试车的费用，工期不予顺延。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（4）试车费用除已包括在合同价款之内或专用条款另有约定外，均由发包人承担。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（5）工程师在试车合格后不在试车记录上签字，试车结束</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小时后，视为工程师已经认可试车，记录，承包人可继续施工或办理竣工手续。</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19.6  投料试车应在工程竣工验收后由发包人负责。如发包人要求在工程竣工验收前进行或需要承包人配合时，应征得承包人同意，另行签订补充协议。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五、安全施工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20.安全施工与检查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20.1  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20.2  发包人应对己方在施工场地的工作人员进行安全教育，并对他们的安全负责。发包人不得要求承包人违反安全管理的规定进行施工。因发包人原因导致的安全事故，由发包人承担相应责任及发生的费用。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21.安全防护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21.1  承包人在动力设备、输电线路、地下管道、密封防震车间、易燃易爆地段以及临街交通要道附近施工时，事前应向工程师提出安全防护措施，经工程师认可后实施，防护措施费用由发包人承担。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21.2  实施爆破作业，在放射、毒害性环境中施工（含储存、运输、使用）及使用毒害性、腐蚀性物品施工时，承包人应在施工前</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天以书面形式通知工程师，并提出相应的安全防护措施，经工程师认可后实施，安全防护措施费用由发包人承担。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22.事故处理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发生重大伤亡及其他安全事故，承包人应按有关规定立即上报有关部门并通知工程师，同时按政府有关部门要求处理，由事故责任方承担发生的费用。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六、合同价款与支付</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23.合同价款与调整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23.1合同采用固定总价的，双方在专用条款内约定承包人应承担的风险内容和范围，以及风险内容和范围以外的合同价款调整方法。风险内容和范围在专用条款内未作约定的，按钢材价格变动幅度在±5%的风险幅度以内，其他主要材料价格变动控制在±10%的风险幅度以内，施工机械使用费价格变动控制在±10%的风险幅度以内；人工费不纳入风险承包范围，按施工期人工预算单价计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23.2合同采用固定单价计价的，工程价款按实际工程量结算。双方在专用条款内约定固定单价包含的风险内容和幅度的计算方法，以及风险内容以外的单价调整方法。风险内容和范围在专用条款内未作约定，风险内容和范围按工程量清单内的单个项目工程量变动幅度未超过±30%，并导致合同总价变动幅度未超过±1%的风险幅度以内确定；钢材价格变动幅度在±5%的风险幅度以内确定，其他主要材料价格变动幅度在±10%的风险幅度以内确定，施工机械使用费价格变动幅度在±10%的风险幅度以内确定；人工费不纳入风险承包范围，按施工期人工预算单价计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23.3合同采用可调价格计价的，双方在专用条款内未作约定的，按工程造价管理部门发布的人工、材料、机械台班价格以及其他计价依据进行计价。</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23.4超合同工程量的，双方在专用条款约定计价方法，未作约定的，按工程造价管理部门发布的人工、材料、机械台班价格以及其他计价依据进行计价。</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24.工程预付款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实行工程预付款的，双方应当在专用条款内约定发包人向承包人预付工程款的时间和数额，开工后按约定的时间和比例逐次扣回。预付时间应不迟于约定的开工日期前</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天。发包人不按约定预付，承包人在约定预付时间的</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天后，可向发包人发出要求预付的通知。发包人收到通知后仍不能按要求预付，承包人可在发出通知后的第</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天停止施工。发包人应从约定应付之日起向承包人支付应付款的同期银行贷款利息，并承担违约责任。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25.工程量确认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25.1  承包人应按专用条款约定的时间，向工程师提交已完工程量的报告。工程师应在接到报告后的</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天内，按设计图纸核实已完工程量（以下称计量），并在计量前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小时通知承包人。承包人应当为计量提供便利条件并派人参加。承包人收到通知后不参加计量，计量结果有效，作为工程价款支付的依据。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25.2  工程师收到承包人报告后</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天内未进行计量，从第</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天起，承包人报告中开列的工程量即视为被确认，作为工程价款支付的依据。工程师不按约定时间通知承包人，致使承包人未能参加计量，计量结果无效。</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25.3  对承包人超出设计图纸范围和因承包人原因造成返工的程量，工程师不予计量。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26.工程款（进度款）支付</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26.1 在确认计量结果后7天内，发包人应向承包人支付工程款（进度款）。按约定时间发包人应扣回的预付款，与工程款（进度款）同期结算。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26.2 本通用条款第</w:t>
      </w:r>
      <w:r>
        <w:rPr>
          <w:rFonts w:hint="eastAsia" w:ascii="宋体" w:hAnsi="宋体" w:cs="宋体"/>
          <w:b/>
          <w:bCs/>
          <w:color w:val="auto"/>
          <w:sz w:val="24"/>
          <w:szCs w:val="24"/>
          <w:highlight w:val="none"/>
          <w:lang w:val="zh-CN"/>
        </w:rPr>
        <w:t>23</w:t>
      </w:r>
      <w:r>
        <w:rPr>
          <w:rFonts w:hint="eastAsia" w:ascii="宋体" w:hAnsi="宋体" w:cs="宋体"/>
          <w:color w:val="auto"/>
          <w:sz w:val="24"/>
          <w:szCs w:val="24"/>
          <w:highlight w:val="none"/>
          <w:lang w:val="zh-CN"/>
        </w:rPr>
        <w:t>条确定调整的合同价款，第</w:t>
      </w:r>
      <w:r>
        <w:rPr>
          <w:rFonts w:hint="eastAsia" w:ascii="宋体" w:hAnsi="宋体" w:cs="宋体"/>
          <w:b/>
          <w:bCs/>
          <w:color w:val="auto"/>
          <w:sz w:val="24"/>
          <w:szCs w:val="24"/>
          <w:highlight w:val="none"/>
          <w:lang w:val="zh-CN"/>
        </w:rPr>
        <w:t>31</w:t>
      </w:r>
      <w:r>
        <w:rPr>
          <w:rFonts w:hint="eastAsia" w:ascii="宋体" w:hAnsi="宋体" w:cs="宋体"/>
          <w:color w:val="auto"/>
          <w:sz w:val="24"/>
          <w:szCs w:val="24"/>
          <w:highlight w:val="none"/>
          <w:lang w:val="zh-CN"/>
        </w:rPr>
        <w:t>条工程变更调整的合同价款及其他条款中约定的追加合同价款，与工程款（进度款）同期调整支付。</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26.3  发包人支付工程款(进度款)时，按专用条款中约定的比例支付。</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26.4  发包人超过约定的支付时间不支付工程款（进度款），承包人可向发包人发出要求付款的通知。发包人收到承包人通知后仍不能按要求付款，可与承包人协商签订延期付款协议，经承包人同意后可延期支付。协议应明确延期支付的时间，并从计量结果确认后的第</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天起计算应付款的同期银行贷款利息。</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26.5 工程采用固定总价的，双方可以约定按工程进度节点支付工程价款。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26.6  发包人不按合同约定支付工程款（进度款），双方又未达成延期付款协议，导致施工无法进行，承包人可停止施工。发包人应承担违约责任。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七、材料设备供应</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27.发包人供应材料设备</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27.1  发包人供应材料设备的，双方应当按专用条款约定，制定发包人供应材料设备一览表，写明所供材料设备的品种、规格、型号、数量、单价、质量等级、提供时间和地点。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27.2  发包人按一览表所定的内容提供材料设备，并向承包人提供产品合格证明，对其质量负责。发包人在所供材料设备到货前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小时，以书面形式通知承包人，由承包人派人与发包人共同清点。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27.3  发包人供应的材料设备，承包人派人参加清点后由承包人妥善保管，发包人支付相应保管费用。因承包人原因发生丢失损坏，由承包人负责赔偿。</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发包人未通知承包人清点，承包人不负责材料设备的保管，丢失损坏由发包人负责。</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27.4  发包人供应的材料设备与一览表不符时，发包人承担相关责任。发包人应承担责任的具体内容，双方根据下列情况在专用条款内约定：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（1）材料设备单价与一览表不符，由发包人承担所有价差；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（2）材料设备的品种、规格、型号、质量等级与一览表不符，承包人可拒绝接收保管，由发包人运出施工场地并重新采购；</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（3）发包人供应的材料规格、型号与一览表不符，经发包人同意，承包人可代为调剂串换，由发包人承担相应费用；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（4）到货地点与一览表不符，由发包人负责运至一览表指定地点；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（5）供应数量少于一览表约定的数量时，由发包人补齐，多于一览表约定数量时，发包人负责将多出部分运出施工场地；</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（6）到货时间早于一览表约定的时间，由发包人承担因此发生的保管费用；到货时间迟于一览表约定的供应时间，造成承包人损失和（或）延误工期的，由发包人赔偿承包人损失和（或）相应顺延工期。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27.5  发包人供应的材料设备使用前，由承包人负责检验或试验，不合格的不得使用，检验或试验费用由发包人承担。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27.6  发包人供应材料设备的结算方法，双方在专用条款内约定。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28.承包人采购材料设备</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28.1  承包人负责采购材料设备的，应按照专用条款约定及设计和有关标准要求采购，并提供产品合格证明，对材料设备质量负责。承包人在材料设备到货前</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小时通知工程师清点。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28.2  承包人采购的材料设备与设计或标准要求不符时，承包人应按工程师要求的时间运出施工场地，重新采购符合要求的产品，承担由此发生的费用，由此延误的工期不予顺延。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28.3  承包人采购的材料设备在使用前，应按工程师的要求进行检验或试验，不合格的不得使用，检验或试验费用由承包人承担。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28.4  工程师发现承包人采购并使用不符合设计或标准要求的材料设备时，应要求由承包人负责修复、拆除或重新采购，并承担发生的费用，由此延误的工期不予顺延。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28.5  承包人需要使用代用材料的，应经工程师认可。由此增减的合同价款，双方以书面形式议定。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28.6  由承包人采购的材料设备，发包人不得指定生产厂或供应商。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八、工程变更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29.工程设计变更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29.1  施工中发包人需对原工程设计进行变更，应提前</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（1）更改工程有关部分的标高、基线、位置和尺寸；</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（2）增减合同中约定的工程量；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（3）改变有关工程的施工时间和顺序；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（4）其他有关工程变更需要的附加工作。</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因变更导致合同价款的增减及造成的承包人损失，由发包人承担，延误的工期相应顺延。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29.2  施工中承包人不得对原工程设计进行变更。因承包人擅自变更设计发生的费用和由此导致发包人直接损失的，由承包人承担，延误的工期不予顺延。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29.3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工程师同意采用承包人合理化建议，所发生的费用和获得的收益，发包人、承包人另行约定分担或分享。</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30.其他变更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合同履行中发包人要求变更工程质量标准及发生其他实质性变更，由双方协商解决。</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31.确定变更价款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31.1  承包人在工程变更确定后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天内，提出变更工程价款的报告，经工程师确认后调整合同价款。变更合同价款除适用于本通用条款第</w:t>
      </w:r>
      <w:r>
        <w:rPr>
          <w:rFonts w:hint="eastAsia" w:ascii="宋体" w:hAnsi="宋体" w:cs="宋体"/>
          <w:b/>
          <w:bCs/>
          <w:color w:val="auto"/>
          <w:sz w:val="24"/>
          <w:szCs w:val="24"/>
          <w:highlight w:val="none"/>
          <w:lang w:val="zh-CN"/>
        </w:rPr>
        <w:t>23.2</w:t>
      </w:r>
      <w:r>
        <w:rPr>
          <w:rFonts w:hint="eastAsia" w:ascii="宋体" w:hAnsi="宋体" w:cs="宋体"/>
          <w:color w:val="auto"/>
          <w:sz w:val="24"/>
          <w:szCs w:val="24"/>
          <w:highlight w:val="none"/>
          <w:lang w:val="zh-CN"/>
        </w:rPr>
        <w:t>款、</w:t>
      </w:r>
      <w:r>
        <w:rPr>
          <w:rFonts w:hint="eastAsia" w:ascii="宋体" w:hAnsi="宋体" w:cs="宋体"/>
          <w:b/>
          <w:bCs/>
          <w:color w:val="auto"/>
          <w:sz w:val="24"/>
          <w:szCs w:val="24"/>
          <w:highlight w:val="none"/>
          <w:lang w:val="zh-CN"/>
        </w:rPr>
        <w:t>23</w:t>
      </w:r>
      <w:r>
        <w:rPr>
          <w:rFonts w:hint="eastAsia" w:ascii="宋体" w:hAnsi="宋体" w:cs="宋体"/>
          <w:color w:val="auto"/>
          <w:sz w:val="24"/>
          <w:szCs w:val="24"/>
          <w:highlight w:val="none"/>
          <w:lang w:val="zh-CN"/>
        </w:rPr>
        <w:t>.</w:t>
      </w:r>
      <w:r>
        <w:rPr>
          <w:rFonts w:hint="eastAsia" w:ascii="宋体" w:hAnsi="宋体" w:cs="宋体"/>
          <w:b/>
          <w:bCs/>
          <w:color w:val="auto"/>
          <w:sz w:val="24"/>
          <w:szCs w:val="24"/>
          <w:highlight w:val="none"/>
          <w:lang w:val="zh-CN"/>
        </w:rPr>
        <w:t>3</w:t>
      </w:r>
      <w:r>
        <w:rPr>
          <w:rFonts w:hint="eastAsia" w:ascii="宋体" w:hAnsi="宋体" w:cs="宋体"/>
          <w:color w:val="auto"/>
          <w:sz w:val="24"/>
          <w:szCs w:val="24"/>
          <w:highlight w:val="none"/>
          <w:lang w:val="zh-CN"/>
        </w:rPr>
        <w:t>款之外，按下列方法进行：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（1）合同中已有适用于变更工程的价格，按合同已有的价格变更合同价款；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（2）合同中只有类似于变更工程的价格，可以参照类似价格变更合同价款；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（3）合同中没有适用或类似于变更工程的价格，由承包人提出适当的变更价格，经工程师确认后执行。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31.2  承包人在双方确定变更后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天内不向工程师提出变更工程价款报告时，视为该项变更不涉及合同价款的变更。</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31.3  工程师应在收到变更工程价款报告之日起</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天内予以确认，工程师无正当理由不确认时，自变更工程价款报告送达之日起</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天后视为变更工程价款报告已被确认。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31.4  工程师不同意承包人提出的变更价款，按本通用条款第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31.5  工程师确认增加的工程变更价款作为追加合同价款，与工程款同期支付。</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31.6  因承包人原因导致的工程变更，承包人无权要求追加合同价款。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九、竣工验收与结算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32.竣工验收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32.1  工程具备竣工验收条件，承包人按国家工程竣工验收有关规定，向发包人提交竣工验收报告及应由承包人提供的竣工验收资料。双方约定由承包人提供竣工图的，应当在专用条款内约定提供的日期和份数。</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32.2  发包人收到承包人提交的竣工验收报告及竣工验收资料后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天内组织有关单位验收，并在验收后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天内给予认可或提出修改意见。承包人按要求修改，并承担由自身原因造成修改的费用。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32.3  发包人收到承包人送交的竣工验收报告及竣工验收资料后28天内不组织验收，或验收后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天内不提出修改意见，视为竣工验收报告已被认可。</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32.4  工程竣工验收通过，工程师应签发竣工验收通过记录文件和工程接收证书。承包人送交竣工验收报告的日期为实际竣工日期。工程按发包人要求修改通过竣工验收的，实际竣工日期为承包人修改后提请发包人验收的日期。发包人应当在收到承包人修改报告后7天内进行确认或提出再次修改意见，逾期视为确认修改合格。</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32.5发包人迟延组织验收或验收后迟延出具修改意见的，迟延时间不计入承包人合同工期。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32.6发包人收到承包人竣工验收报告后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天内不组织验收，从第</w:t>
      </w:r>
      <w:r>
        <w:rPr>
          <w:rFonts w:hint="eastAsia" w:ascii="宋体" w:hAnsi="宋体" w:cs="宋体"/>
          <w:b/>
          <w:bCs/>
          <w:color w:val="auto"/>
          <w:sz w:val="24"/>
          <w:szCs w:val="24"/>
          <w:highlight w:val="none"/>
          <w:lang w:val="zh-CN"/>
        </w:rPr>
        <w:t>29</w:t>
      </w:r>
      <w:r>
        <w:rPr>
          <w:rFonts w:hint="eastAsia" w:ascii="宋体" w:hAnsi="宋体" w:cs="宋体"/>
          <w:color w:val="auto"/>
          <w:sz w:val="24"/>
          <w:szCs w:val="24"/>
          <w:highlight w:val="none"/>
          <w:lang w:val="zh-CN"/>
        </w:rPr>
        <w:t>天起承担工程保管及一切意外责任。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32.7中间交工工程的范围和竣工时间，双方在专用条款内约定。其验收程序按本通用条款</w:t>
      </w:r>
      <w:r>
        <w:rPr>
          <w:rFonts w:hint="eastAsia" w:ascii="宋体" w:hAnsi="宋体" w:cs="宋体"/>
          <w:b/>
          <w:bCs/>
          <w:color w:val="auto"/>
          <w:sz w:val="24"/>
          <w:szCs w:val="24"/>
          <w:highlight w:val="none"/>
          <w:lang w:val="zh-CN"/>
        </w:rPr>
        <w:t>32.1</w:t>
      </w:r>
      <w:r>
        <w:rPr>
          <w:rFonts w:hint="eastAsia" w:ascii="宋体" w:hAnsi="宋体" w:cs="宋体"/>
          <w:color w:val="auto"/>
          <w:sz w:val="24"/>
          <w:szCs w:val="24"/>
          <w:highlight w:val="none"/>
          <w:lang w:val="zh-CN"/>
        </w:rPr>
        <w:t>款至</w:t>
      </w:r>
      <w:r>
        <w:rPr>
          <w:rFonts w:hint="eastAsia" w:ascii="宋体" w:hAnsi="宋体" w:cs="宋体"/>
          <w:b/>
          <w:bCs/>
          <w:color w:val="auto"/>
          <w:sz w:val="24"/>
          <w:szCs w:val="24"/>
          <w:highlight w:val="none"/>
          <w:lang w:val="zh-CN"/>
        </w:rPr>
        <w:t>32.4</w:t>
      </w:r>
      <w:r>
        <w:rPr>
          <w:rFonts w:hint="eastAsia" w:ascii="宋体" w:hAnsi="宋体" w:cs="宋体"/>
          <w:color w:val="auto"/>
          <w:sz w:val="24"/>
          <w:szCs w:val="24"/>
          <w:highlight w:val="none"/>
          <w:lang w:val="zh-CN"/>
        </w:rPr>
        <w:t>款办理。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32.8因特殊原因，发包人要求部分单位工程或工程部位率先竣工的，双方另行签订率先竣工协议，明确双方责任和工程价款的支付方法。</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32.9工程未经竣工验收或竣工验收未通过的，发包人不得使用。发包人强行使用时，发生的质量问题及其他问题由发包人承担责任。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33竣工结算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33.1工程竣工验收通过并办理交付后，双方应按照协议书约定的合同价款及专用条款约定的合同价款调整内容进行结算。发包人收到承包人递交的竣工结算报告及结算资料后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进行核实，对承包人递交的竣工结算报告予以确认或者提出修改意见以及需要承包人补充的结算资料；发包人提出修改意见或要求承包人补充结算资料的，应当一次性提出。发包人再次提出的修改意见超出原一次性提出范围之外的修改意见的部分，承包人拒绝的，该部分修改意见无效。（本款修改意见待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33.2发包人收到承包人递交的竣工结算报告及结算资料后，在</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天内没有确认或者没有一次性提出修改意见以及没有一次性提出需要补充结算资料要求的，应当视为确认承包人递交的竣工结算报告。</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33.3承包人对发包人一次性提出的修改意见没有异议的，重新编制竣工结算报告递交发包人确认，发包人应当予以确认；承包人对发包人一次性提出的修改意见有异议的，双方应当协商解决，协商不成的，按本通用条款第37条关于争议的约定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33.4发包人在竣工结算报告确认后</w:t>
      </w:r>
      <w:r>
        <w:rPr>
          <w:rFonts w:hint="eastAsia" w:ascii="宋体" w:hAnsi="宋体" w:cs="宋体"/>
          <w:b/>
          <w:bCs/>
          <w:color w:val="auto"/>
          <w:sz w:val="24"/>
          <w:szCs w:val="24"/>
          <w:highlight w:val="none"/>
          <w:lang w:val="zh-CN"/>
        </w:rPr>
        <w:t>14</w:t>
      </w:r>
      <w:r>
        <w:rPr>
          <w:rFonts w:hint="eastAsia" w:ascii="宋体" w:hAnsi="宋体" w:cs="宋体"/>
          <w:color w:val="auto"/>
          <w:sz w:val="24"/>
          <w:szCs w:val="24"/>
          <w:highlight w:val="none"/>
          <w:lang w:val="zh-CN"/>
        </w:rPr>
        <w:t>天内支付工程结算价款和工程结算价款自工程交付使用之日起算的同期银行贷款利息，发包人无正当理由不支付工程竣工结算价款，自收到承包人递交的竣工结算报告及结算资料后70天起按双倍同期银行贷款利率支付拖欠工程价款的利息。</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34.质量保修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34.1承包人应按法律、行政法规及国家关于工程质量保修的有关规定，在工程竣工验收之前，与发包人签订质量保修合同，并对交付发包人使用的工程，在质量保修期内承担质量保修责任。质量保修合同作为本合同的附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34.2采用保修金保修担保的，发包人与承包人应当在专用条款或质量保修合同中约定保修金担保的范围及保修金的返还期限。采用其他保修担保方式的，发包人无需从工程款中提留保修金。</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十、违约、索赔和争议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35.违约</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35.1  发包人方面：、</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（1）本通用条款第</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条提到的发包人不按时支付工程预付款；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（2）本通用条款第</w:t>
      </w:r>
      <w:r>
        <w:rPr>
          <w:rFonts w:hint="eastAsia" w:ascii="宋体" w:hAnsi="宋体" w:cs="宋体"/>
          <w:b/>
          <w:bCs/>
          <w:color w:val="auto"/>
          <w:sz w:val="24"/>
          <w:szCs w:val="24"/>
          <w:highlight w:val="none"/>
          <w:lang w:val="zh-CN"/>
        </w:rPr>
        <w:t>26.5</w:t>
      </w:r>
      <w:r>
        <w:rPr>
          <w:rFonts w:hint="eastAsia" w:ascii="宋体" w:hAnsi="宋体" w:cs="宋体"/>
          <w:color w:val="auto"/>
          <w:sz w:val="24"/>
          <w:szCs w:val="24"/>
          <w:highlight w:val="none"/>
          <w:lang w:val="zh-CN"/>
        </w:rPr>
        <w:t>款提到的发包人不按合同约定支付工程款，导致施工无法进行；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（3）本通用条款第</w:t>
      </w:r>
      <w:r>
        <w:rPr>
          <w:rFonts w:hint="eastAsia" w:ascii="宋体" w:hAnsi="宋体" w:cs="宋体"/>
          <w:b/>
          <w:bCs/>
          <w:color w:val="auto"/>
          <w:sz w:val="24"/>
          <w:szCs w:val="24"/>
          <w:highlight w:val="none"/>
          <w:lang w:val="zh-CN"/>
        </w:rPr>
        <w:t>33.4</w:t>
      </w:r>
      <w:r>
        <w:rPr>
          <w:rFonts w:hint="eastAsia" w:ascii="宋体" w:hAnsi="宋体" w:cs="宋体"/>
          <w:color w:val="auto"/>
          <w:sz w:val="24"/>
          <w:szCs w:val="24"/>
          <w:highlight w:val="none"/>
          <w:lang w:val="zh-CN"/>
        </w:rPr>
        <w:t>款提到的发包人无正当理由不支付工程竣工结算价款；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（4）发包人不履行合同义务或不按合同约定履行义务的其他情况。</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本合同履行中发生上述情况，发包人承担违约责任，赔偿因其违约对承包人造成的经济损失，顺延延误的工期。赔偿承包人损失的计算方法或发包人应当支付违约金的数额，由双方在专用条款内约定。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35.2  承包人方面：</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（1）本通用条款第</w:t>
      </w:r>
      <w:r>
        <w:rPr>
          <w:rFonts w:hint="eastAsia" w:ascii="宋体" w:hAnsi="宋体" w:cs="宋体"/>
          <w:b/>
          <w:bCs/>
          <w:color w:val="auto"/>
          <w:sz w:val="24"/>
          <w:szCs w:val="24"/>
          <w:highlight w:val="none"/>
          <w:lang w:val="zh-CN"/>
        </w:rPr>
        <w:t>14.2</w:t>
      </w:r>
      <w:r>
        <w:rPr>
          <w:rFonts w:hint="eastAsia" w:ascii="宋体" w:hAnsi="宋体" w:cs="宋体"/>
          <w:color w:val="auto"/>
          <w:sz w:val="24"/>
          <w:szCs w:val="24"/>
          <w:highlight w:val="none"/>
          <w:lang w:val="zh-CN"/>
        </w:rPr>
        <w:t>款提到的因承包人原因不能按照协议书约定的竣工日期或工程师同意顺延的工期竣工；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（2）本通用条款第</w:t>
      </w:r>
      <w:r>
        <w:rPr>
          <w:rFonts w:hint="eastAsia" w:ascii="宋体" w:hAnsi="宋体" w:cs="宋体"/>
          <w:b/>
          <w:bCs/>
          <w:color w:val="auto"/>
          <w:sz w:val="24"/>
          <w:szCs w:val="24"/>
          <w:highlight w:val="none"/>
          <w:lang w:val="zh-CN"/>
        </w:rPr>
        <w:t>15.1</w:t>
      </w:r>
      <w:r>
        <w:rPr>
          <w:rFonts w:hint="eastAsia" w:ascii="宋体" w:hAnsi="宋体" w:cs="宋体"/>
          <w:color w:val="auto"/>
          <w:sz w:val="24"/>
          <w:szCs w:val="24"/>
          <w:highlight w:val="none"/>
          <w:lang w:val="zh-CN"/>
        </w:rPr>
        <w:t>款提到的因承包人原因工程质量达不到协议书约定的质量标准；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承包人不履行合同义务或不按合同约定履行义务的其他情况。本合同履行中发生上述情况，承包人承担违约责任，赔偿因其违约对发包人造成的损失。赔偿发包人损失的计算方法或承包人应当支付违约金的数额，由双方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35.3  本合同履行中，合同双方的一方发生违约情况，另一方要求违约方仍应继续履行合同时，违约方应在承担上述违约责任后继续履行合同。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36.索赔</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36.1  本合同履行中，合同双方的一方对并非因己方过失，而是应由对方承担责任的情况造成的实际损失，可向对方提出经济补偿和（或）工期顺延的要求。提出索赔应有索赔事件发生时的有效证据。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36.2  发包人未能按合同约定履行义务或发生错误以及应由发包人承担责任的其他情况，造成工期延误和（或）承包人不能及时得到合同价款及承包人的其他经济损失，承包人可按下列程序以书面形式向发包人索赔：</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（1）索赔事件发生后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天内，向工程师发出索赔意向通知；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（2）发出索赔意向通知后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天内，向工程师提交延长工期和（或）补偿经济损失的索赔报告及相关资料；</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（3）工程师在收到承包人送交的索赔报告和相关资料后，于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天内给予答复，或要求承包人进一步补充索赔理由和证据；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（4）工程师在收到承包人送交的赔索报告和相关资料后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天内未予答复或未对承包人作进一步要求，视为该项索赔已经认可；</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（5）当该索赔事件持续进行时，承包人应当阶段性向工程师发出索赔意向，在索赔事件终了后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天内，向工程师送交索赔的相关资料和最终索赔报告。索赔答复程序与（3）、（4）项相同。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36.3  承包人未能按合同约定履行义务或发生错误，给发包人造成经济损失，发包人可按前款确定的时限，向承包人提出索赔。</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37.争议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37.1  发包人、承包人在履行合同时发生争议，可以和解或者邀请第三方调解。当事人不愿和解、调解或者和解、调解不成的，可选择向双方在专用条款内约定的仲裁机构申请仲裁，或另行选择其他方式解决。</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37.2  合同履行时发生争议，除出现下列情况的，双方都应继续履行合同，保持施工连续，并保护好已完工程：</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（1）单方违约导致合同确己无法履行，双方协议停止施工；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（2）调解要求停止施工，且为双方接受；</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（3）仲裁机构要求停止施工；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（4）法院要求停止施工。</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十一、其他</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38.工程分包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38.1  承包人按专用条款的约定，分包所承包的部分工程，并与分包单位签订分包合同。未经发包人同意，承包人不得将承包工程的任何部分分包。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38.2  承包人不得将其承包的全部工程转包给他人，或将其承包的全部工程肢解后，以分包的名义分别转包给他人。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38.3  工程按约定分包后，并不解除承包人任何责任与义务。承包人应在分包场地派驻相应管理人员，保证本合同的履行。分包单位的任何违约行为或因疏忽导致工程损害，以及给发包人造成的其他损失，均由承包人承担责任（由此发生的承包人的损失，由其按分包合同自行解决）。</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38.4  分包工程价款由承包人与分包单位结算。发包人未经承包人同意不得以任何形式向分包单位支付各种工程款项。</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38.5发包人同意分包的工程，其责、权、利应当在专用条款或分包合同中约定。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39.不可抗力</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39.1  不可抗力包括因战争、动乱、空中飞行物体坠落或其他非发包人、承包人责任造成的爆炸、火灾、公共卫生突发事件，以及专用条款约定的风、雨、雪、洪、震等自然灾害。</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39.2  不可抗力事件发生后，承包人应立即通知工程师，并在力所能及的条件下迅速采取措施，尽力减少损失。发包人应协助承包人采取措施。工程师认为应当暂停施工的，承包人应暂停施工。不可抗力事件结束后，承包人应及时向工程师通报受害情况、损失程度及预计清理和修复的费用。不可抗力事件持续发生，承包人应每隔</w:t>
      </w:r>
      <w:r>
        <w:rPr>
          <w:rFonts w:hint="eastAsia" w:ascii="宋体" w:hAnsi="宋体" w:cs="宋体"/>
          <w:b/>
          <w:bCs/>
          <w:color w:val="auto"/>
          <w:sz w:val="24"/>
          <w:szCs w:val="24"/>
          <w:highlight w:val="none"/>
          <w:lang w:val="zh-CN"/>
        </w:rPr>
        <w:t>7</w:t>
      </w:r>
      <w:r>
        <w:rPr>
          <w:rFonts w:hint="eastAsia" w:ascii="宋体" w:hAnsi="宋体" w:cs="宋体"/>
          <w:color w:val="auto"/>
          <w:sz w:val="24"/>
          <w:szCs w:val="24"/>
          <w:highlight w:val="none"/>
          <w:lang w:val="zh-CN"/>
        </w:rPr>
        <w:t>天向工程师报告一次受害情况。不可抗力事件结束后</w:t>
      </w:r>
      <w:r>
        <w:rPr>
          <w:rFonts w:hint="eastAsia" w:ascii="宋体" w:hAnsi="宋体" w:cs="宋体"/>
          <w:b/>
          <w:bCs/>
          <w:color w:val="auto"/>
          <w:sz w:val="24"/>
          <w:szCs w:val="24"/>
          <w:highlight w:val="none"/>
          <w:lang w:val="zh-CN"/>
        </w:rPr>
        <w:t>28</w:t>
      </w:r>
      <w:r>
        <w:rPr>
          <w:rFonts w:hint="eastAsia" w:ascii="宋体" w:hAnsi="宋体" w:cs="宋体"/>
          <w:color w:val="auto"/>
          <w:sz w:val="24"/>
          <w:szCs w:val="24"/>
          <w:highlight w:val="none"/>
          <w:lang w:val="zh-CN"/>
        </w:rPr>
        <w:t>天内，承包人向工程师提交清理和修复费用的正式报告及相关资料。</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39.3  因不可抗力事件导致的费用及延误的工期，由双方按以下方法分别承担：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（1）工程本身的损害、因工程损害导致第三方人员伤亡和财产损失，以及运至施工场地用于施工的材料和待安装的设备的损害，出发包人承担；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（2）发包人、承包人单位的人员伤亡，由合同双方各自负责，并承担相应费用；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（3）承包人机械设备损坏及停工损失，由承包人承担；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（4）停工期间，承包人应工程师要求留在施工场地的必要的管理人员及保卫人员的费用，出发包人承担；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（5）工程所需清理、修复费用，由发包人承担；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（6）延误的工期相应顺延。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39.4  因合同双方的一方迟延履行合同后发生不可抗力的，不能免除迟延履行方的相应责任。  </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40.保险</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40.1  工程开工前，发包人为建设工程和施工场地内的己方人员及第三方人员生命财产办理保险，支付保险费用。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40.2  运至施工场地内用于工程的材料和待安装设备，由发包人办理保险，并文付保险费用。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40.3  发包人可以将有关保险事项委托承包人办理，费用由发包人承担。</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40.4  承包人必须为从事危险作业的职工办理意外伤害保险，并为施工场地内已方人员生命财产和施工机械设备办理保险，支付保险费用。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40.5  保险事故发生时，发包人、承包人有责任尽力采取必要的措施，防止或者减少损失。</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40.6  具体投保内容和相关责任，发包人、承包人在专用条款中约定。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41.担保</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41.1  为保证本合同的全面履行，合同双方应各自向对方提供以下担保文件：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（1）发包人向承包人提供己方有支付能力的资信证明或与其支付能力相当的第三方出具的履约担保。</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（2）承包人向发包人提供已方有赔偿能力的资信证明或与其赔偿能力相当的第三方出具的履约担保。</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41.2  合同双方的一方违约后，另一方向对方索赔，而对方无法部分或全部履行赔偿责任的，可要求为对方提供担保的第三方承担相应责任。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41.3  提供担保的内容、方式和相关责任，发包人、承包人除在专用条款中约定外，被担保方与担保方还应签订担保合同，作为本合同附件。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42.专利技术及特殊工艺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42.1  发包人要求使用专利技术或特殊工艺，应负责办理相应的申报手续，承担申报、试验、使用等费用；承包人提出使用专利技术或特殊工艺，应取得工程师认可，承包人负责办理申报手续并承担有关费用。</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42.2  擅自使用专利技术侵犯他人专利权的，责任方依法承担相应责任。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43.文物和地下障碍物</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43.1  工程施工中发现古墓、古建筑遗址等文物及化石或其他有考古、地质研究等价值的物品时，承包人应立即保护好现场，并于</w:t>
      </w:r>
      <w:r>
        <w:rPr>
          <w:rFonts w:hint="eastAsia" w:ascii="宋体" w:hAnsi="宋体" w:cs="宋体"/>
          <w:b/>
          <w:bCs/>
          <w:color w:val="auto"/>
          <w:sz w:val="24"/>
          <w:szCs w:val="24"/>
          <w:highlight w:val="none"/>
          <w:lang w:val="zh-CN"/>
        </w:rPr>
        <w:t>4</w:t>
      </w:r>
      <w:r>
        <w:rPr>
          <w:rFonts w:hint="eastAsia" w:ascii="宋体" w:hAnsi="宋体" w:cs="宋体"/>
          <w:color w:val="auto"/>
          <w:sz w:val="24"/>
          <w:szCs w:val="24"/>
          <w:highlight w:val="none"/>
          <w:lang w:val="zh-CN"/>
        </w:rPr>
        <w:t>小时内以书面形式通知工程师。工程师应在收到书面通知后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小时内，报告当地文物管理部门。发包人、承包人应按文物管理部门的要求，对现场采取妥善保护措施。发包人承担由此发生的费用，顺延延误的工期。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上述情况出现后隐瞒不报，责任方依法承担相应责任。</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43.2  工程施工中发现影响施工的地下障碍物时，承包人应于</w:t>
      </w:r>
      <w:r>
        <w:rPr>
          <w:rFonts w:hint="eastAsia" w:ascii="宋体" w:hAnsi="宋体" w:cs="宋体"/>
          <w:b/>
          <w:bCs/>
          <w:color w:val="auto"/>
          <w:sz w:val="24"/>
          <w:szCs w:val="24"/>
          <w:highlight w:val="none"/>
          <w:lang w:val="zh-CN"/>
        </w:rPr>
        <w:t>8</w:t>
      </w:r>
      <w:r>
        <w:rPr>
          <w:rFonts w:hint="eastAsia" w:ascii="宋体" w:hAnsi="宋体" w:cs="宋体"/>
          <w:color w:val="auto"/>
          <w:sz w:val="24"/>
          <w:szCs w:val="24"/>
          <w:highlight w:val="none"/>
          <w:lang w:val="zh-CN"/>
        </w:rPr>
        <w:t>小时内以书面形式通知工程师，同时提出处置方案。工程师收到处置方案后</w:t>
      </w:r>
      <w:r>
        <w:rPr>
          <w:rFonts w:hint="eastAsia" w:ascii="宋体" w:hAnsi="宋体" w:cs="宋体"/>
          <w:b/>
          <w:bCs/>
          <w:color w:val="auto"/>
          <w:sz w:val="24"/>
          <w:szCs w:val="24"/>
          <w:highlight w:val="none"/>
          <w:lang w:val="zh-CN"/>
        </w:rPr>
        <w:t>24</w:t>
      </w:r>
      <w:r>
        <w:rPr>
          <w:rFonts w:hint="eastAsia" w:ascii="宋体" w:hAnsi="宋体" w:cs="宋体"/>
          <w:color w:val="auto"/>
          <w:sz w:val="24"/>
          <w:szCs w:val="24"/>
          <w:highlight w:val="none"/>
          <w:lang w:val="zh-CN"/>
        </w:rPr>
        <w:t>小时内予以认可或提出修正方案。发包人承担由此发生的费用，顺延延误的工期。</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所发现的地下障碍物有归属单位时，发包人应报请有关部门协同处置。</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44.合同解除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44.1  本合同经发包人、承包人协商一致，可以解除。</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44.2  发生本通用条款第</w:t>
      </w:r>
      <w:r>
        <w:rPr>
          <w:rFonts w:hint="eastAsia" w:ascii="宋体" w:hAnsi="宋体" w:cs="宋体"/>
          <w:b/>
          <w:bCs/>
          <w:color w:val="auto"/>
          <w:sz w:val="24"/>
          <w:szCs w:val="24"/>
          <w:highlight w:val="none"/>
          <w:lang w:val="zh-CN"/>
        </w:rPr>
        <w:t>26.5</w:t>
      </w:r>
      <w:r>
        <w:rPr>
          <w:rFonts w:hint="eastAsia" w:ascii="宋体" w:hAnsi="宋体" w:cs="宋体"/>
          <w:color w:val="auto"/>
          <w:sz w:val="24"/>
          <w:szCs w:val="24"/>
          <w:highlight w:val="none"/>
          <w:lang w:val="zh-CN"/>
        </w:rPr>
        <w:t>款情况，停止施工超过</w:t>
      </w:r>
      <w:r>
        <w:rPr>
          <w:rFonts w:hint="eastAsia" w:ascii="宋体" w:hAnsi="宋体" w:cs="宋体"/>
          <w:b/>
          <w:bCs/>
          <w:color w:val="auto"/>
          <w:sz w:val="24"/>
          <w:szCs w:val="24"/>
          <w:highlight w:val="none"/>
          <w:lang w:val="zh-CN"/>
        </w:rPr>
        <w:t>56</w:t>
      </w:r>
      <w:r>
        <w:rPr>
          <w:rFonts w:hint="eastAsia" w:ascii="宋体" w:hAnsi="宋体" w:cs="宋体"/>
          <w:color w:val="auto"/>
          <w:sz w:val="24"/>
          <w:szCs w:val="24"/>
          <w:highlight w:val="none"/>
          <w:lang w:val="zh-CN"/>
        </w:rPr>
        <w:t>天，发包人仍不支付工程款（进度款），承包人有权解除合同。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44.3  发生本通用条款第</w:t>
      </w:r>
      <w:r>
        <w:rPr>
          <w:rFonts w:hint="eastAsia" w:ascii="宋体" w:hAnsi="宋体" w:cs="宋体"/>
          <w:b/>
          <w:bCs/>
          <w:color w:val="auto"/>
          <w:sz w:val="24"/>
          <w:szCs w:val="24"/>
          <w:highlight w:val="none"/>
          <w:lang w:val="zh-CN"/>
        </w:rPr>
        <w:t>39.2</w:t>
      </w:r>
      <w:r>
        <w:rPr>
          <w:rFonts w:hint="eastAsia" w:ascii="宋体" w:hAnsi="宋体" w:cs="宋体"/>
          <w:color w:val="auto"/>
          <w:sz w:val="24"/>
          <w:szCs w:val="24"/>
          <w:highlight w:val="none"/>
          <w:lang w:val="zh-CN"/>
        </w:rPr>
        <w:t>款禁止的情况，承包人将其承包的全部工程转包给他人或肢解以后以分包的名义分别转包给他人，发包人有权解除合同。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44.4  有下列情形之一的，发包人、承包人可以解除合同：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（1）因不可抗力致使合同无法履行；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（2）因一方违约（包括因发包人原因造成工程停建或缓建）致使合同无法履行。</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44.5  一方依据</w:t>
      </w:r>
      <w:r>
        <w:rPr>
          <w:rFonts w:hint="eastAsia" w:ascii="宋体" w:hAnsi="宋体" w:cs="宋体"/>
          <w:b/>
          <w:bCs/>
          <w:color w:val="auto"/>
          <w:sz w:val="24"/>
          <w:szCs w:val="24"/>
          <w:highlight w:val="none"/>
          <w:lang w:val="zh-CN"/>
        </w:rPr>
        <w:t>45.2</w:t>
      </w:r>
      <w:r>
        <w:rPr>
          <w:rFonts w:hint="eastAsia" w:ascii="宋体" w:hAnsi="宋体" w:cs="宋体"/>
          <w:color w:val="auto"/>
          <w:sz w:val="24"/>
          <w:szCs w:val="24"/>
          <w:highlight w:val="none"/>
          <w:lang w:val="zh-CN"/>
        </w:rPr>
        <w:t>、</w:t>
      </w:r>
      <w:r>
        <w:rPr>
          <w:rFonts w:hint="eastAsia" w:ascii="宋体" w:hAnsi="宋体" w:cs="宋体"/>
          <w:b/>
          <w:bCs/>
          <w:color w:val="auto"/>
          <w:sz w:val="24"/>
          <w:szCs w:val="24"/>
          <w:highlight w:val="none"/>
          <w:lang w:val="zh-CN"/>
        </w:rPr>
        <w:t>45.3</w:t>
      </w:r>
      <w:r>
        <w:rPr>
          <w:rFonts w:hint="eastAsia" w:ascii="宋体" w:hAnsi="宋体" w:cs="宋体"/>
          <w:color w:val="auto"/>
          <w:sz w:val="24"/>
          <w:szCs w:val="24"/>
          <w:highlight w:val="none"/>
          <w:lang w:val="zh-CN"/>
        </w:rPr>
        <w:t>、</w:t>
      </w:r>
      <w:r>
        <w:rPr>
          <w:rFonts w:hint="eastAsia" w:ascii="宋体" w:hAnsi="宋体" w:cs="宋体"/>
          <w:b/>
          <w:bCs/>
          <w:color w:val="auto"/>
          <w:sz w:val="24"/>
          <w:szCs w:val="24"/>
          <w:highlight w:val="none"/>
          <w:lang w:val="zh-CN"/>
        </w:rPr>
        <w:t>45.4条</w:t>
      </w:r>
      <w:r>
        <w:rPr>
          <w:rFonts w:hint="eastAsia" w:ascii="宋体" w:hAnsi="宋体" w:cs="宋体"/>
          <w:color w:val="auto"/>
          <w:sz w:val="24"/>
          <w:szCs w:val="24"/>
          <w:highlight w:val="none"/>
          <w:lang w:val="zh-CN"/>
        </w:rPr>
        <w:t>约定要求解除合同的，应以书面形式向对方发出解除合同的通知，并在发出通知前7天告知对方，通知到达对方时合同解除。对解除合同有争议的，按本通用条款第</w:t>
      </w:r>
      <w:r>
        <w:rPr>
          <w:rFonts w:hint="eastAsia" w:ascii="宋体" w:hAnsi="宋体" w:cs="宋体"/>
          <w:b/>
          <w:bCs/>
          <w:color w:val="auto"/>
          <w:sz w:val="24"/>
          <w:szCs w:val="24"/>
          <w:highlight w:val="none"/>
          <w:lang w:val="zh-CN"/>
        </w:rPr>
        <w:t>37</w:t>
      </w:r>
      <w:r>
        <w:rPr>
          <w:rFonts w:hint="eastAsia" w:ascii="宋体" w:hAnsi="宋体" w:cs="宋体"/>
          <w:color w:val="auto"/>
          <w:sz w:val="24"/>
          <w:szCs w:val="24"/>
          <w:highlight w:val="none"/>
          <w:lang w:val="zh-CN"/>
        </w:rPr>
        <w:t>条关于争议的约定处理。</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44.6  合同解除后，发包人、承包人应当就已完工程进行中间验收，承包人应当参加发包人组织的中间验收并移交工程的有关资料。通过中间验收后，发包人应按合同约定支付已完工程价款，同时，承包人应按发包人要求将机械设备和人员撤出施工场地，发包人应为承包人撤出提供必要条件。</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44.7  合同解除后，发包人、承包人暂时无法确认已完工程价款的，双方可以协商委托有相应资质的造价咨询企业进行结算。承包人应当在委托有资质的造价咨询企业进行结算后 10天内退场。</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44.8  依据45.1、45.2、45.3、45.4条解除合同的，任何一方可以在解除合同后及时向本合同工程所在地的建设行政主管部门申请就已完工程量或工程价款的清结、退场、工程款支付、费用等事宜进行调解；如双方选择争议解决方式为仲裁的，也可就上述全部或部分问题先行向双方选定的仲裁机构提出仲裁申请。</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44.9  合同解除后，不影响双方在合同中约定的结算和清理条款的效力。</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45.合同生效与终止</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45.1  双方在协议书中约定合同生效方式。</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45.2  发包人、承包人履行合同全部义务后，本合同即告终止。</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45.3  合同的权利义务终止后，发包人、承包人应当遵循诚实信用原则，履行通知、协助、保密等义务。</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46.合同份数</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46.1  本合同正本两份，具有同等效力，由发包人、承包人分别保存一份。</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46.2  本合同副本份数，由双方根据需要在专用条款内约定。</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47.补充条款</w:t>
      </w:r>
    </w:p>
    <w:p>
      <w:pPr>
        <w:autoSpaceDE w:val="0"/>
        <w:autoSpaceDN w:val="0"/>
        <w:adjustRightInd w:val="0"/>
        <w:spacing w:line="360" w:lineRule="auto"/>
        <w:ind w:firstLine="485"/>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双方根据有关法律、行政法规规定，结合工程实际，经协商一致后，可对本通用条款内容具体化、补充或修改。对通用条款内容所作的具体化、补充或修改，由双方在专用条款约定。</w:t>
      </w:r>
    </w:p>
    <w:p>
      <w:pPr>
        <w:autoSpaceDE w:val="0"/>
        <w:autoSpaceDN w:val="0"/>
        <w:adjustRightInd w:val="0"/>
        <w:spacing w:line="360" w:lineRule="auto"/>
        <w:ind w:firstLine="480"/>
        <w:rPr>
          <w:rFonts w:ascii="宋体" w:hAnsi="宋体" w:cs="宋体"/>
          <w:color w:val="auto"/>
          <w:sz w:val="24"/>
          <w:szCs w:val="24"/>
          <w:highlight w:val="none"/>
          <w:lang w:val="zh-CN"/>
        </w:rPr>
      </w:pPr>
    </w:p>
    <w:p>
      <w:pPr>
        <w:autoSpaceDE w:val="0"/>
        <w:autoSpaceDN w:val="0"/>
        <w:adjustRightInd w:val="0"/>
        <w:spacing w:line="360" w:lineRule="auto"/>
        <w:ind w:firstLine="420"/>
        <w:jc w:val="center"/>
        <w:rPr>
          <w:rFonts w:ascii="宋体" w:hAnsi="宋体" w:cs="宋体"/>
          <w:b/>
          <w:bCs/>
          <w:color w:val="auto"/>
          <w:sz w:val="24"/>
          <w:szCs w:val="24"/>
          <w:highlight w:val="none"/>
          <w:lang w:val="zh-CN"/>
        </w:rPr>
      </w:pPr>
      <w:r>
        <w:rPr>
          <w:rFonts w:hint="eastAsia" w:ascii="宋体" w:hAnsi="宋体" w:cs="宋体"/>
          <w:b/>
          <w:bCs/>
          <w:color w:val="auto"/>
          <w:sz w:val="32"/>
          <w:szCs w:val="32"/>
          <w:highlight w:val="none"/>
          <w:lang w:val="zh-CN"/>
        </w:rPr>
        <w:t>合同专用条款</w:t>
      </w:r>
    </w:p>
    <w:p>
      <w:pPr>
        <w:autoSpaceDE w:val="0"/>
        <w:autoSpaceDN w:val="0"/>
        <w:adjustRightInd w:val="0"/>
        <w:spacing w:line="360" w:lineRule="auto"/>
        <w:ind w:firstLine="480"/>
        <w:jc w:val="center"/>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一、词语定义及含合同文件</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2．合同文件及解释顺序</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合同文件组成及解释顺序：_______________________________________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3．语言文字和适用法律、标准及规范</w:t>
      </w:r>
      <w:r>
        <w:rPr>
          <w:rFonts w:hint="eastAsia" w:ascii="宋体" w:hAnsi="宋体" w:cs="宋体"/>
          <w:color w:val="auto"/>
          <w:sz w:val="24"/>
          <w:szCs w:val="24"/>
          <w:highlight w:val="none"/>
          <w:lang w:val="zh-CN"/>
        </w:rPr>
        <w:br w:type="textWrapping"/>
      </w:r>
      <w:r>
        <w:rPr>
          <w:rFonts w:hint="eastAsia" w:ascii="宋体" w:hAnsi="宋体" w:cs="宋体"/>
          <w:color w:val="auto"/>
          <w:sz w:val="24"/>
          <w:szCs w:val="24"/>
          <w:highlight w:val="none"/>
          <w:lang w:val="zh-CN"/>
        </w:rPr>
        <w:t>3.1   本合同除使用汉语外，还使用_______________________语言文字。</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   适用法律和法规</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需要明示的法律、行政法规：___________________________________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3.3  适用标准、规范</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适用标准、规范名称：_____________________________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发包人提供标准、规范的时间：________________________________________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国内没有相应标准、规范时的约定：___________________________________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4．图纸</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   发包人向承包人提供图纸日期和套数：______________________________发包人对图纸保密要求：_______________________________________________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使用国外图纸的要求及费用承担：______________________________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二、双方一般权利和义务</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4．工程师</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5.1  发包人派驻的工程师</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姓名：____________________职务：_____________________</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该工程师的职权范围包括：</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 5.3  监理单位委派的工程师</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姓名：____________________职务：_____________________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发包人委托的职权：___________________________________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需要取得发包人批准才能行使的职权：___________________________________</w:t>
      </w:r>
    </w:p>
    <w:p>
      <w:pPr>
        <w:tabs>
          <w:tab w:val="left" w:pos="0"/>
        </w:tabs>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5.6</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 xml:space="preserve">  不实行监理的，工程师的职权：____________________________________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7．承包人代表</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姓名：____________________职务：_____________________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承包人代表的职权范围包括：____________________________________________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8．发包人工作</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（此处删除）</w:t>
      </w:r>
    </w:p>
    <w:p>
      <w:pPr>
        <w:tabs>
          <w:tab w:val="left" w:pos="0"/>
        </w:tabs>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8.1</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 xml:space="preserve">  发包人应按约定的时间和要求完成以下工作：</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（1）施工场地具备施工条件的要求及完成的时间：_________________________</w:t>
      </w:r>
    </w:p>
    <w:p>
      <w:pPr>
        <w:numPr>
          <w:ilvl w:val="0"/>
          <w:numId w:val="1"/>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将施工所需的水、电、电讯线路接至施工场地的时间、地点和供应要求：__________________</w:t>
      </w:r>
    </w:p>
    <w:p>
      <w:pPr>
        <w:numPr>
          <w:ilvl w:val="0"/>
          <w:numId w:val="2"/>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施工场地与公共道路的通道开通时间和要求：____________________________</w:t>
      </w:r>
    </w:p>
    <w:p>
      <w:pPr>
        <w:numPr>
          <w:ilvl w:val="0"/>
          <w:numId w:val="3"/>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工程地质和地下管线资料的提供时间：_________________________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（5）由发包人办理的施工所需证件、批件的名称和完成时间：__________________</w:t>
      </w:r>
    </w:p>
    <w:p>
      <w:pPr>
        <w:numPr>
          <w:ilvl w:val="0"/>
          <w:numId w:val="4"/>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水准点与坐标控制点交验要求：____________________________</w:t>
      </w:r>
    </w:p>
    <w:p>
      <w:pPr>
        <w:numPr>
          <w:ilvl w:val="0"/>
          <w:numId w:val="5"/>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图纸会审和设计交底时间：_____________________________</w:t>
      </w:r>
    </w:p>
    <w:p>
      <w:pPr>
        <w:numPr>
          <w:ilvl w:val="0"/>
          <w:numId w:val="6"/>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协调处理施工场地周围地下管线和邻近建筑物、构筑物（含文物保护建筑）、古树的保护工作：__________________________________</w:t>
      </w:r>
    </w:p>
    <w:p>
      <w:pPr>
        <w:numPr>
          <w:ilvl w:val="0"/>
          <w:numId w:val="7"/>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双方约定发包人应做的其他工作：______________________________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8.2  发包人委托承包人办理的工作：_______________________________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9．承包人工作</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9.1　承包人应按约定时间和要求完成以下工作：</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需由设计资质等级和业务范围允许的承包人完成的设计文件提交时间：______________________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（2）应提供计划、报表的名称及完成时间：_______________________________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（3）承担施工安全保卫工作及非夜间施工照明的责任和要求：_____________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 xml:space="preserve">（4）向发包人提供的办公和生活房屋及设施的要求：_____________________（5）需承包人办理的有关施工场地交通、环卫和施工噪音管理等手续：_____________                         </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（6）已完成工程成品保护的特殊要求及费用承担：____________________</w:t>
      </w:r>
    </w:p>
    <w:p>
      <w:pPr>
        <w:numPr>
          <w:ilvl w:val="0"/>
          <w:numId w:val="8"/>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施工场地的周围地下管线和邻近建筑物、构筑物（含文物、保护建筑）、古树名木的保护要求及费用承担：_______________________________</w:t>
      </w:r>
    </w:p>
    <w:p>
      <w:pPr>
        <w:numPr>
          <w:ilvl w:val="0"/>
          <w:numId w:val="9"/>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施工场地的清洁卫生的要求：_____________________________</w:t>
      </w:r>
    </w:p>
    <w:p>
      <w:pPr>
        <w:numPr>
          <w:ilvl w:val="0"/>
          <w:numId w:val="10"/>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双方约定承包人应做的其他工作：______________________________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三、施工组织设计和工期</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10．进度计划</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10.1   承包人提供施工组织设计（施工方案）和进度计划的时间：_______________________________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工程师确认的时间____________________________________________________</w:t>
      </w:r>
    </w:p>
    <w:p>
      <w:pPr>
        <w:tabs>
          <w:tab w:val="left" w:pos="780"/>
        </w:tabs>
        <w:autoSpaceDE w:val="0"/>
        <w:autoSpaceDN w:val="0"/>
        <w:adjustRightInd w:val="0"/>
        <w:spacing w:line="360" w:lineRule="auto"/>
        <w:ind w:left="780" w:hanging="7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10.2</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群体工程中有关进度计划的要求：____________________________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13．工期延误</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13.1   双方约定工期顺延的其他情况：_________________________四、质量与验收</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17．隐蔽工程和中间验收</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17.1   双方约定中间验收部位：______________________________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19．工程试车</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19.5   试车费用的承担：___________________________________五、安全施工</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六、合同价款与支付</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23．合同价款与调整</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23.2   本合同价款采用___________________________________计价方式确定。</w:t>
      </w:r>
    </w:p>
    <w:p>
      <w:pPr>
        <w:autoSpaceDE w:val="0"/>
        <w:autoSpaceDN w:val="0"/>
        <w:adjustRightInd w:val="0"/>
        <w:spacing w:line="360" w:lineRule="auto"/>
        <w:jc w:val="left"/>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（1）采用固定总价计价方式的，合同价款中包括的风险内容、风险范围以及风险费用的计算方法按通用条款第23.1条执行或双方另行约定为：_____________</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________________________________________________________________</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 xml:space="preserve"> </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风险范围以外合同价款调整方法：________________________________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（2）采用固定单价计价方式的，合同单价的计算方法按通用条款第23.2条执行或双方另行约定如下：_______</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lang w:val="zh-CN"/>
        </w:rPr>
        <w:t>_____________（3）采用其他计价方式的，合同价款的调整方法：___________________</w:t>
      </w:r>
    </w:p>
    <w:p>
      <w:pPr>
        <w:tabs>
          <w:tab w:val="left" w:pos="780"/>
        </w:tabs>
        <w:autoSpaceDE w:val="0"/>
        <w:autoSpaceDN w:val="0"/>
        <w:adjustRightInd w:val="0"/>
        <w:spacing w:line="360" w:lineRule="auto"/>
        <w:ind w:left="780" w:hanging="7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23.3</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双方约定合同价款的其他调整因素：_____________________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24．工程预付款</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发包人向承包人预付工程款的时间、金额或占合同价款总额的比例：___________________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扣回工程预付款的时间、比例：____________________________________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25．工程量确认</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25.1   承包人向工程师提交已完成工程量报告的时间：__________________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26．工程款（进度款）支付</w:t>
      </w:r>
    </w:p>
    <w:p>
      <w:pPr>
        <w:autoSpaceDE w:val="0"/>
        <w:autoSpaceDN w:val="0"/>
        <w:adjustRightInd w:val="0"/>
        <w:spacing w:line="360" w:lineRule="auto"/>
        <w:jc w:val="left"/>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26 .5双方约定按工程进度节点支付工程价款的，具体约定如下：</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jc w:val="left"/>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七 、材料设备供应</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27．发包人供应材料设备</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27.4   发包人供应的材料设备与一览表不符时，双方约定发包人承担责任如下：</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（1）材料设备单价与一览表不符：____________________________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（2）材料设备的品种、规格、型号、质量等级与一览表不符：_____________（3）承包人可代为调剂串换的材料：_________________________</w:t>
      </w:r>
    </w:p>
    <w:p>
      <w:pPr>
        <w:numPr>
          <w:ilvl w:val="0"/>
          <w:numId w:val="11"/>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到货地点与一览表不符：_________________________________</w:t>
      </w:r>
    </w:p>
    <w:p>
      <w:pPr>
        <w:numPr>
          <w:ilvl w:val="0"/>
          <w:numId w:val="12"/>
        </w:num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供应数量与一览表不符：________________________________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（6）到货时间与一览表不符：__________________________________________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tabs>
          <w:tab w:val="left" w:pos="780"/>
        </w:tabs>
        <w:autoSpaceDE w:val="0"/>
        <w:autoSpaceDN w:val="0"/>
        <w:adjustRightInd w:val="0"/>
        <w:spacing w:line="360" w:lineRule="auto"/>
        <w:ind w:left="780" w:hanging="7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27.6</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发包人供应材料设备的结算方法：_________________________________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28．承包人采购材料设备</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28.1   承包人采购材料设备的约定：_____________________________________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八、工程变更</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九、竣工验收与结算</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32．竣工验收</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32.1   承包人提供竣工图的约定：_____________________________________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32.6   中间交工工程的范围和竣工时间_________________________________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34质量保修</w:t>
      </w:r>
    </w:p>
    <w:p>
      <w:pPr>
        <w:tabs>
          <w:tab w:val="left" w:pos="840"/>
        </w:tabs>
        <w:autoSpaceDE w:val="0"/>
        <w:autoSpaceDN w:val="0"/>
        <w:adjustRightInd w:val="0"/>
        <w:spacing w:line="360" w:lineRule="auto"/>
        <w:ind w:left="840" w:hanging="840"/>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34．1</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发包人与承包人约定的质量保修担保方式为：</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lang w:val="zh-CN"/>
        </w:rPr>
        <w:t>34．2  采用保修金保修担保的，发包人与承包人约定的保修金担保范围及保修金返还期限为：</w:t>
      </w: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u w:val="single"/>
          <w:lang w:val="zh-CN"/>
        </w:rPr>
      </w:pPr>
      <w:r>
        <w:rPr>
          <w:rFonts w:hint="eastAsia" w:ascii="宋体" w:hAnsi="宋体" w:cs="宋体"/>
          <w:color w:val="auto"/>
          <w:sz w:val="24"/>
          <w:szCs w:val="24"/>
          <w:highlight w:val="none"/>
          <w:u w:val="single"/>
          <w:lang w:val="zh-CN"/>
        </w:rPr>
        <w:t xml:space="preserve">                                                                    </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十、违约、索赔和争议</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  违约</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35.1   本合同中关于发包人违约的具体责任如下：________________________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本合同通用条款第24条约定发包人违约应承担的违约责任：_________________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本合同通用条款第26.5条约定发包人违约应承担的违约责任：________________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本合同通用条款第33.4条约定发包人违约应承担的违约责任：________________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双方约定的发包人其他违约责任：_______________________________________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35.2    本合同中关于承包人违约的具体责任如下：</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本合同通用条款第14.2条约定承包人违约应承担的违约责任：________________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本合同通用条款第15.1条约定承包人违约应承担的违约责任：________________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双方约定的承包人其他违约责任：_______________________________________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37． 争议</w:t>
      </w:r>
    </w:p>
    <w:p>
      <w:pPr>
        <w:autoSpaceDE w:val="0"/>
        <w:autoSpaceDN w:val="0"/>
        <w:adjustRightInd w:val="0"/>
        <w:spacing w:line="360" w:lineRule="auto"/>
        <w:ind w:firstLine="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因本合同引起的或与本合同有关的任何争议，由双方当事人协商解决或邀请第三方调解。协商或调解不成的，按下列第_____种方式解决：</w:t>
      </w:r>
    </w:p>
    <w:p>
      <w:pPr>
        <w:tabs>
          <w:tab w:val="left" w:pos="1200"/>
        </w:tabs>
        <w:autoSpaceDE w:val="0"/>
        <w:autoSpaceDN w:val="0"/>
        <w:adjustRightInd w:val="0"/>
        <w:spacing w:line="360" w:lineRule="auto"/>
        <w:ind w:left="1200" w:hanging="72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向厦门仲裁委员会申请仲裁；</w:t>
      </w:r>
    </w:p>
    <w:p>
      <w:pPr>
        <w:tabs>
          <w:tab w:val="left" w:pos="1200"/>
        </w:tabs>
        <w:autoSpaceDE w:val="0"/>
        <w:autoSpaceDN w:val="0"/>
        <w:adjustRightInd w:val="0"/>
        <w:spacing w:line="360" w:lineRule="auto"/>
        <w:ind w:left="1200" w:hanging="72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w:t>
      </w:r>
      <w:r>
        <w:rPr>
          <w:rFonts w:hint="eastAsia" w:ascii="宋体" w:hAnsi="宋体" w:cs="宋体"/>
          <w:color w:val="auto"/>
          <w:sz w:val="24"/>
          <w:szCs w:val="24"/>
          <w:highlight w:val="none"/>
          <w:lang w:val="zh-CN"/>
        </w:rPr>
        <w:tab/>
      </w:r>
      <w:r>
        <w:rPr>
          <w:rFonts w:hint="eastAsia" w:ascii="宋体" w:hAnsi="宋体" w:cs="宋体"/>
          <w:color w:val="auto"/>
          <w:sz w:val="24"/>
          <w:szCs w:val="24"/>
          <w:highlight w:val="none"/>
          <w:lang w:val="zh-CN"/>
        </w:rPr>
        <w:t>向人民法院起诉；</w:t>
      </w:r>
    </w:p>
    <w:p>
      <w:pPr>
        <w:autoSpaceDE w:val="0"/>
        <w:autoSpaceDN w:val="0"/>
        <w:adjustRightInd w:val="0"/>
        <w:spacing w:line="360" w:lineRule="auto"/>
        <w:ind w:left="48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若双方当事人未进行选择，则视为选定第(1)种方式解决纠纷。</w:t>
      </w:r>
    </w:p>
    <w:p>
      <w:pPr>
        <w:autoSpaceDE w:val="0"/>
        <w:autoSpaceDN w:val="0"/>
        <w:adjustRightInd w:val="0"/>
        <w:spacing w:line="360" w:lineRule="auto"/>
        <w:rPr>
          <w:rFonts w:ascii="宋体" w:hAnsi="宋体" w:cs="宋体"/>
          <w:color w:val="auto"/>
          <w:sz w:val="24"/>
          <w:szCs w:val="24"/>
          <w:highlight w:val="none"/>
          <w:lang w:val="zh-CN"/>
        </w:rPr>
      </w:pP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十一、其他</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38．工程分包</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38.1   本工程发包人同意承包人的工程：_________________________________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分包施工单位为：_____________________________________________________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39．不可抗拒力</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39.1   双方关于不可抗拒力的约定：_____________________________________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40．保险</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40.6   本工程双方约定投保内容如下：</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（1）发包人投保内容：_________________________________________________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发包人委托承包人办理的保险事项：______________________________________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（2）承包人投保内容：_________________________________________________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41．担保</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41.3   本工程双方约定担保事项如下：</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（1）发包人向承包人提供已方的履约担保，担保方式为：_____________________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（2）承包人向发包人提供已方的履约担保，担保方式为：_____________________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（3）双方约定的其他担保事项：________________________________________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46．合同份数</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46.1   双方约定合同副本份数：_________________________________________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47．补充条款_________________________________________________________</w:t>
      </w:r>
    </w:p>
    <w:p>
      <w:pPr>
        <w:pBdr>
          <w:bottom w:val="single" w:color="auto" w:sz="12" w:space="1"/>
        </w:pBdr>
        <w:autoSpaceDE w:val="0"/>
        <w:autoSpaceDN w:val="0"/>
        <w:adjustRightInd w:val="0"/>
        <w:spacing w:line="360" w:lineRule="auto"/>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_____________________________________________________________________</w:t>
      </w:r>
    </w:p>
    <w:p>
      <w:pPr>
        <w:autoSpaceDE w:val="0"/>
        <w:autoSpaceDN w:val="0"/>
        <w:adjustRightInd w:val="0"/>
        <w:spacing w:line="360" w:lineRule="auto"/>
        <w:ind w:firstLine="485"/>
        <w:rPr>
          <w:rFonts w:ascii="宋体" w:hAnsi="宋体" w:cs="宋体"/>
          <w:color w:val="auto"/>
          <w:sz w:val="24"/>
          <w:szCs w:val="24"/>
          <w:highlight w:val="none"/>
          <w:lang w:val="zh-CN"/>
        </w:rPr>
      </w:pPr>
    </w:p>
    <w:p>
      <w:pPr>
        <w:autoSpaceDE w:val="0"/>
        <w:autoSpaceDN w:val="0"/>
        <w:adjustRightInd w:val="0"/>
        <w:spacing w:line="360" w:lineRule="auto"/>
        <w:jc w:val="left"/>
        <w:rPr>
          <w:rFonts w:ascii="宋体" w:hAnsi="宋体" w:cs="宋体"/>
          <w:color w:val="auto"/>
          <w:kern w:val="0"/>
          <w:sz w:val="24"/>
          <w:szCs w:val="24"/>
          <w:highlight w:val="none"/>
          <w:lang w:val="zh-CN"/>
        </w:rPr>
      </w:pPr>
    </w:p>
    <w:p>
      <w:pPr>
        <w:spacing w:line="360" w:lineRule="auto"/>
        <w:jc w:val="center"/>
        <w:rPr>
          <w:rFonts w:ascii="宋体" w:hAnsi="宋体" w:cs="宋体"/>
          <w:color w:val="auto"/>
          <w:sz w:val="24"/>
          <w:szCs w:val="24"/>
          <w:highlight w:val="none"/>
        </w:rPr>
      </w:pPr>
    </w:p>
    <w:p>
      <w:pPr>
        <w:spacing w:line="360" w:lineRule="auto"/>
        <w:jc w:val="center"/>
        <w:rPr>
          <w:rFonts w:ascii="宋体" w:hAnsi="宋体" w:cs="宋体"/>
          <w:color w:val="auto"/>
          <w:sz w:val="24"/>
          <w:szCs w:val="24"/>
          <w:highlight w:val="none"/>
        </w:rPr>
      </w:pPr>
    </w:p>
    <w:p>
      <w:pPr>
        <w:spacing w:line="360" w:lineRule="auto"/>
        <w:jc w:val="center"/>
        <w:rPr>
          <w:rFonts w:ascii="宋体" w:hAnsi="宋体" w:cs="宋体"/>
          <w:color w:val="auto"/>
          <w:sz w:val="24"/>
          <w:szCs w:val="24"/>
          <w:highlight w:val="none"/>
        </w:rPr>
      </w:pPr>
    </w:p>
    <w:bookmarkEnd w:id="56"/>
    <w:p>
      <w:pPr>
        <w:spacing w:line="360" w:lineRule="auto"/>
        <w:jc w:val="right"/>
        <w:rPr>
          <w:rFonts w:ascii="宋体" w:hAnsi="宋体" w:cs="宋体"/>
          <w:color w:val="auto"/>
          <w:sz w:val="24"/>
          <w:szCs w:val="24"/>
          <w:highlight w:val="none"/>
        </w:rPr>
      </w:pPr>
      <w:bookmarkStart w:id="58" w:name="_Toc268599011"/>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pStyle w:val="2"/>
        <w:rPr>
          <w:color w:val="auto"/>
          <w:highlight w:val="none"/>
        </w:rPr>
      </w:pPr>
    </w:p>
    <w:p>
      <w:pPr>
        <w:spacing w:line="360" w:lineRule="auto"/>
        <w:jc w:val="center"/>
        <w:rPr>
          <w:rFonts w:ascii="宋体" w:hAnsi="宋体" w:cs="宋体"/>
          <w:b/>
          <w:bCs/>
          <w:color w:val="auto"/>
          <w:sz w:val="32"/>
          <w:szCs w:val="32"/>
          <w:highlight w:val="none"/>
        </w:rPr>
      </w:pPr>
    </w:p>
    <w:p>
      <w:pPr>
        <w:pStyle w:val="2"/>
        <w:ind w:firstLine="643"/>
        <w:rPr>
          <w:rFonts w:ascii="宋体" w:hAnsi="宋体" w:cs="宋体"/>
          <w:b/>
          <w:bCs/>
          <w:color w:val="auto"/>
          <w:sz w:val="32"/>
          <w:szCs w:val="32"/>
          <w:highlight w:val="none"/>
        </w:rPr>
      </w:pPr>
    </w:p>
    <w:p>
      <w:pPr>
        <w:pStyle w:val="2"/>
        <w:ind w:firstLine="643"/>
        <w:rPr>
          <w:rFonts w:ascii="宋体" w:hAnsi="宋体" w:cs="宋体"/>
          <w:b/>
          <w:bCs/>
          <w:color w:val="auto"/>
          <w:sz w:val="32"/>
          <w:szCs w:val="32"/>
          <w:highlight w:val="none"/>
        </w:rPr>
      </w:pPr>
    </w:p>
    <w:p>
      <w:pPr>
        <w:spacing w:line="360" w:lineRule="auto"/>
        <w:jc w:val="center"/>
        <w:outlineLvl w:val="0"/>
        <w:rPr>
          <w:rFonts w:ascii="宋体" w:hAnsi="宋体" w:cs="宋体"/>
          <w:b/>
          <w:bCs/>
          <w:color w:val="auto"/>
          <w:sz w:val="24"/>
          <w:szCs w:val="24"/>
          <w:highlight w:val="none"/>
        </w:rPr>
      </w:pPr>
      <w:bookmarkStart w:id="59" w:name="_Toc8886"/>
      <w:r>
        <w:rPr>
          <w:rFonts w:hint="eastAsia" w:ascii="宋体" w:hAnsi="宋体" w:cs="宋体"/>
          <w:b/>
          <w:bCs/>
          <w:color w:val="auto"/>
          <w:sz w:val="32"/>
          <w:szCs w:val="32"/>
          <w:highlight w:val="none"/>
        </w:rPr>
        <w:t>第五章　报价文件格式</w:t>
      </w:r>
      <w:bookmarkEnd w:id="58"/>
      <w:bookmarkEnd w:id="59"/>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注释： </w:t>
            </w:r>
          </w:p>
          <w:p>
            <w:pPr>
              <w:spacing w:line="360" w:lineRule="auto"/>
              <w:ind w:left="492" w:right="132" w:firstLine="480"/>
              <w:rPr>
                <w:rFonts w:ascii="宋体" w:hAnsi="宋体" w:cs="宋体"/>
                <w:color w:val="auto"/>
                <w:sz w:val="24"/>
                <w:szCs w:val="24"/>
                <w:highlight w:val="none"/>
              </w:rPr>
            </w:pPr>
            <w:r>
              <w:rPr>
                <w:rFonts w:hint="eastAsia" w:ascii="宋体" w:hAnsi="宋体" w:cs="宋体"/>
                <w:color w:val="auto"/>
                <w:sz w:val="24"/>
                <w:szCs w:val="24"/>
                <w:highlight w:val="none"/>
              </w:rPr>
              <w:t>《报价文件格式》是报价人的部分报价文件格式和签订合同时所需文件的格式。报价人应参照这些格式文件制作报价文件。</w:t>
            </w:r>
          </w:p>
        </w:tc>
      </w:tr>
    </w:tbl>
    <w:p>
      <w:pPr>
        <w:spacing w:line="360" w:lineRule="auto"/>
        <w:rPr>
          <w:rFonts w:ascii="宋体" w:hAnsi="宋体"/>
          <w:b/>
          <w:color w:val="auto"/>
          <w:sz w:val="36"/>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p>
    <w:p>
      <w:pPr>
        <w:pStyle w:val="2"/>
        <w:rPr>
          <w:rFonts w:ascii="宋体" w:hAnsi="宋体"/>
          <w:b/>
          <w:color w:val="auto"/>
          <w:sz w:val="72"/>
          <w:highlight w:val="none"/>
        </w:rPr>
      </w:pPr>
    </w:p>
    <w:p>
      <w:pPr>
        <w:pStyle w:val="2"/>
        <w:rPr>
          <w:rFonts w:ascii="宋体" w:hAnsi="宋体"/>
          <w:b/>
          <w:color w:val="auto"/>
          <w:sz w:val="72"/>
          <w:highlight w:val="none"/>
        </w:rPr>
      </w:pPr>
    </w:p>
    <w:p>
      <w:pPr>
        <w:pStyle w:val="2"/>
        <w:rPr>
          <w:rFonts w:ascii="宋体" w:hAnsi="宋体"/>
          <w:b/>
          <w:color w:val="auto"/>
          <w:sz w:val="72"/>
          <w:highlight w:val="none"/>
        </w:rPr>
      </w:pPr>
    </w:p>
    <w:p>
      <w:pPr>
        <w:pStyle w:val="2"/>
        <w:rPr>
          <w:rFonts w:ascii="宋体" w:hAnsi="宋体"/>
          <w:b/>
          <w:color w:val="auto"/>
          <w:sz w:val="72"/>
          <w:highlight w:val="none"/>
        </w:rPr>
      </w:pPr>
    </w:p>
    <w:p>
      <w:pPr>
        <w:pStyle w:val="2"/>
        <w:rPr>
          <w:rFonts w:ascii="宋体" w:hAnsi="宋体"/>
          <w:b/>
          <w:color w:val="auto"/>
          <w:sz w:val="72"/>
          <w:highlight w:val="none"/>
        </w:rPr>
      </w:pPr>
    </w:p>
    <w:p>
      <w:pPr>
        <w:spacing w:line="360" w:lineRule="auto"/>
        <w:jc w:val="center"/>
        <w:rPr>
          <w:rFonts w:ascii="宋体" w:hAnsi="宋体"/>
          <w:b/>
          <w:color w:val="auto"/>
          <w:sz w:val="72"/>
          <w:highlight w:val="none"/>
        </w:rPr>
      </w:pPr>
    </w:p>
    <w:p>
      <w:pPr>
        <w:spacing w:line="360" w:lineRule="auto"/>
        <w:jc w:val="center"/>
        <w:rPr>
          <w:rFonts w:ascii="宋体" w:hAnsi="宋体"/>
          <w:b/>
          <w:color w:val="auto"/>
          <w:sz w:val="72"/>
          <w:highlight w:val="none"/>
        </w:rPr>
      </w:pPr>
      <w:r>
        <w:rPr>
          <w:rFonts w:hint="eastAsia" w:ascii="宋体" w:hAnsi="宋体"/>
          <w:b/>
          <w:color w:val="auto"/>
          <w:sz w:val="72"/>
          <w:highlight w:val="none"/>
        </w:rPr>
        <w:t>采购项目</w:t>
      </w:r>
    </w:p>
    <w:p>
      <w:pPr>
        <w:spacing w:line="360" w:lineRule="auto"/>
        <w:jc w:val="center"/>
        <w:rPr>
          <w:rFonts w:ascii="宋体" w:hAnsi="宋体"/>
          <w:b/>
          <w:color w:val="auto"/>
          <w:sz w:val="72"/>
          <w:highlight w:val="none"/>
        </w:rPr>
      </w:pPr>
      <w:r>
        <w:rPr>
          <w:rFonts w:hint="eastAsia" w:ascii="宋体" w:hAnsi="宋体"/>
          <w:b/>
          <w:color w:val="auto"/>
          <w:sz w:val="72"/>
          <w:highlight w:val="none"/>
        </w:rPr>
        <w:t>报价文件</w:t>
      </w:r>
    </w:p>
    <w:p>
      <w:pPr>
        <w:spacing w:line="360" w:lineRule="auto"/>
        <w:rPr>
          <w:rFonts w:ascii="宋体" w:hAnsi="宋体"/>
          <w:b/>
          <w:color w:val="auto"/>
          <w:sz w:val="36"/>
          <w:highlight w:val="none"/>
        </w:rPr>
      </w:pPr>
    </w:p>
    <w:p>
      <w:pPr>
        <w:spacing w:line="360" w:lineRule="auto"/>
        <w:jc w:val="center"/>
        <w:rPr>
          <w:rFonts w:ascii="宋体" w:hAnsi="宋体"/>
          <w:b/>
          <w:color w:val="auto"/>
          <w:sz w:val="36"/>
          <w:highlight w:val="none"/>
        </w:rPr>
      </w:pPr>
    </w:p>
    <w:p>
      <w:pPr>
        <w:spacing w:line="360" w:lineRule="auto"/>
        <w:ind w:firstLine="1084" w:firstLineChars="300"/>
        <w:rPr>
          <w:rFonts w:ascii="宋体" w:hAnsi="宋体"/>
          <w:b/>
          <w:color w:val="auto"/>
          <w:sz w:val="36"/>
          <w:highlight w:val="none"/>
        </w:rPr>
      </w:pPr>
      <w:r>
        <w:rPr>
          <w:rFonts w:hint="eastAsia" w:ascii="宋体" w:hAnsi="宋体"/>
          <w:b/>
          <w:color w:val="auto"/>
          <w:sz w:val="36"/>
          <w:highlight w:val="none"/>
        </w:rPr>
        <w:t>项 目 名 称：</w:t>
      </w:r>
      <w:r>
        <w:rPr>
          <w:rFonts w:hint="eastAsia" w:ascii="宋体" w:hAnsi="宋体"/>
          <w:b/>
          <w:color w:val="auto"/>
          <w:sz w:val="36"/>
          <w:highlight w:val="none"/>
          <w:u w:val="single"/>
        </w:rPr>
        <w:t xml:space="preserve">               </w:t>
      </w:r>
    </w:p>
    <w:p>
      <w:pPr>
        <w:spacing w:line="360" w:lineRule="auto"/>
        <w:ind w:firstLine="1247" w:firstLineChars="345"/>
        <w:rPr>
          <w:rFonts w:ascii="宋体" w:hAnsi="宋体"/>
          <w:b/>
          <w:color w:val="auto"/>
          <w:sz w:val="36"/>
          <w:highlight w:val="none"/>
        </w:rPr>
      </w:pPr>
      <w:r>
        <w:rPr>
          <w:rFonts w:hint="eastAsia" w:ascii="宋体" w:hAnsi="宋体"/>
          <w:b/>
          <w:color w:val="auto"/>
          <w:sz w:val="36"/>
          <w:highlight w:val="none"/>
        </w:rPr>
        <w:t>项 目 编 号：</w:t>
      </w:r>
      <w:r>
        <w:rPr>
          <w:rFonts w:hint="eastAsia" w:ascii="宋体" w:hAnsi="宋体"/>
          <w:b/>
          <w:color w:val="auto"/>
          <w:sz w:val="36"/>
          <w:highlight w:val="none"/>
          <w:u w:val="single"/>
        </w:rPr>
        <w:t xml:space="preserve">               </w:t>
      </w:r>
    </w:p>
    <w:p>
      <w:pPr>
        <w:spacing w:line="360" w:lineRule="auto"/>
        <w:rPr>
          <w:rFonts w:ascii="宋体" w:hAnsi="宋体"/>
          <w:b/>
          <w:color w:val="auto"/>
          <w:sz w:val="36"/>
          <w:highlight w:val="none"/>
        </w:rPr>
      </w:pPr>
      <w:r>
        <w:rPr>
          <w:rFonts w:hint="eastAsia" w:ascii="宋体" w:hAnsi="宋体"/>
          <w:b/>
          <w:color w:val="auto"/>
          <w:sz w:val="36"/>
          <w:highlight w:val="none"/>
        </w:rPr>
        <w:t xml:space="preserve">    </w:t>
      </w:r>
    </w:p>
    <w:p>
      <w:pPr>
        <w:spacing w:line="360" w:lineRule="auto"/>
        <w:rPr>
          <w:rFonts w:ascii="宋体" w:hAnsi="宋体"/>
          <w:b/>
          <w:color w:val="auto"/>
          <w:sz w:val="36"/>
          <w:highlight w:val="none"/>
        </w:rPr>
      </w:pPr>
    </w:p>
    <w:p>
      <w:pPr>
        <w:spacing w:line="360" w:lineRule="auto"/>
        <w:ind w:firstLine="708" w:firstLineChars="196"/>
        <w:rPr>
          <w:rFonts w:ascii="宋体" w:hAnsi="宋体"/>
          <w:b/>
          <w:color w:val="auto"/>
          <w:sz w:val="36"/>
          <w:highlight w:val="none"/>
          <w:u w:val="single"/>
        </w:rPr>
      </w:pPr>
      <w:r>
        <w:rPr>
          <w:rFonts w:hint="eastAsia" w:ascii="宋体" w:hAnsi="宋体"/>
          <w:b/>
          <w:color w:val="auto"/>
          <w:sz w:val="36"/>
          <w:highlight w:val="none"/>
        </w:rPr>
        <w:t xml:space="preserve">   报价人名称 ：</w:t>
      </w:r>
      <w:r>
        <w:rPr>
          <w:rFonts w:hint="eastAsia" w:ascii="宋体" w:hAnsi="宋体"/>
          <w:b/>
          <w:color w:val="auto"/>
          <w:sz w:val="36"/>
          <w:highlight w:val="none"/>
          <w:u w:val="single"/>
        </w:rPr>
        <w:t xml:space="preserve">               </w:t>
      </w:r>
    </w:p>
    <w:p>
      <w:pPr>
        <w:spacing w:line="360" w:lineRule="auto"/>
        <w:rPr>
          <w:rFonts w:ascii="宋体" w:hAnsi="宋体"/>
          <w:b/>
          <w:color w:val="auto"/>
          <w:sz w:val="36"/>
          <w:highlight w:val="none"/>
        </w:rPr>
      </w:pPr>
      <w:r>
        <w:rPr>
          <w:rFonts w:hint="eastAsia" w:ascii="宋体" w:hAnsi="宋体"/>
          <w:b/>
          <w:color w:val="auto"/>
          <w:sz w:val="36"/>
          <w:highlight w:val="none"/>
        </w:rPr>
        <w:t xml:space="preserve">       日      期 ：</w:t>
      </w:r>
      <w:r>
        <w:rPr>
          <w:rFonts w:hint="eastAsia" w:ascii="宋体" w:hAnsi="宋体"/>
          <w:b/>
          <w:color w:val="auto"/>
          <w:sz w:val="36"/>
          <w:highlight w:val="none"/>
          <w:u w:val="single"/>
        </w:rPr>
        <w:t xml:space="preserve">               </w:t>
      </w:r>
    </w:p>
    <w:p>
      <w:pPr>
        <w:spacing w:line="360" w:lineRule="auto"/>
        <w:rPr>
          <w:rFonts w:ascii="宋体" w:hAnsi="宋体"/>
          <w:b/>
          <w:color w:val="auto"/>
          <w:sz w:val="36"/>
          <w:highlight w:val="none"/>
        </w:rPr>
      </w:pPr>
    </w:p>
    <w:p>
      <w:pPr>
        <w:spacing w:line="360" w:lineRule="auto"/>
        <w:rPr>
          <w:rFonts w:ascii="宋体" w:hAnsi="宋体"/>
          <w:color w:val="auto"/>
          <w:sz w:val="24"/>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32"/>
          <w:szCs w:val="32"/>
          <w:highlight w:val="none"/>
        </w:rPr>
      </w:pPr>
    </w:p>
    <w:p>
      <w:pPr>
        <w:pStyle w:val="6"/>
        <w:snapToGrid w:val="0"/>
        <w:spacing w:line="360" w:lineRule="auto"/>
        <w:ind w:firstLine="883" w:firstLineChars="275"/>
        <w:jc w:val="center"/>
        <w:rPr>
          <w:rFonts w:cs="宋体"/>
          <w:b/>
          <w:bCs/>
          <w:color w:val="auto"/>
          <w:sz w:val="24"/>
          <w:szCs w:val="24"/>
          <w:highlight w:val="none"/>
        </w:rPr>
      </w:pPr>
      <w:r>
        <w:rPr>
          <w:rFonts w:hint="eastAsia" w:cs="宋体"/>
          <w:b/>
          <w:bCs/>
          <w:color w:val="auto"/>
          <w:sz w:val="32"/>
          <w:szCs w:val="32"/>
          <w:highlight w:val="none"/>
        </w:rPr>
        <w:t>目    录</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1. 磋商响应声明函</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 报价一览表</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3. 工程量清单报价表</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4. 工程说明一览表</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5. 项目管理机构配备情况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6. 技术规格和商务偏离表</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7. 报价人的资格证明文件</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关于资格的声明函</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报价人的资格声明</w:t>
      </w:r>
    </w:p>
    <w:p>
      <w:pPr>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单位授权书</w:t>
      </w:r>
    </w:p>
    <w:p>
      <w:pPr>
        <w:spacing w:line="360" w:lineRule="auto"/>
        <w:ind w:left="479" w:leftChars="228"/>
        <w:rPr>
          <w:rFonts w:ascii="宋体" w:hAnsi="宋体" w:cs="宋体"/>
          <w:color w:val="auto"/>
          <w:sz w:val="24"/>
          <w:szCs w:val="24"/>
          <w:highlight w:val="none"/>
        </w:rPr>
      </w:pPr>
      <w:r>
        <w:rPr>
          <w:rFonts w:hint="eastAsia" w:ascii="宋体" w:hAnsi="宋体" w:cs="宋体"/>
          <w:color w:val="auto"/>
          <w:sz w:val="24"/>
          <w:szCs w:val="24"/>
          <w:highlight w:val="none"/>
        </w:rPr>
        <w:t>单位营业执照、税务登记证（或统一信用代码）</w:t>
      </w:r>
    </w:p>
    <w:p>
      <w:pPr>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8. 报价人</w:t>
      </w:r>
      <w:r>
        <w:rPr>
          <w:rFonts w:hint="eastAsia" w:ascii="宋体" w:hAnsi="宋体" w:cs="宋体"/>
          <w:bCs/>
          <w:color w:val="auto"/>
          <w:sz w:val="24"/>
          <w:szCs w:val="24"/>
          <w:highlight w:val="none"/>
        </w:rPr>
        <w:t>提</w:t>
      </w:r>
      <w:r>
        <w:rPr>
          <w:rFonts w:hint="eastAsia" w:ascii="宋体" w:hAnsi="宋体" w:cs="宋体"/>
          <w:color w:val="auto"/>
          <w:sz w:val="24"/>
          <w:szCs w:val="24"/>
          <w:highlight w:val="none"/>
        </w:rPr>
        <w:t>交的其他资料</w:t>
      </w:r>
    </w:p>
    <w:p>
      <w:pPr>
        <w:spacing w:line="360" w:lineRule="auto"/>
        <w:ind w:firstLine="120" w:firstLineChars="50"/>
        <w:rPr>
          <w:rFonts w:ascii="宋体" w:hAnsi="宋体" w:cs="宋体"/>
          <w:color w:val="auto"/>
          <w:sz w:val="24"/>
          <w:szCs w:val="24"/>
          <w:highlight w:val="none"/>
        </w:rPr>
      </w:pPr>
      <w:r>
        <w:rPr>
          <w:rFonts w:hint="eastAsia" w:ascii="宋体" w:hAnsi="宋体" w:cs="宋体"/>
          <w:color w:val="auto"/>
          <w:sz w:val="24"/>
          <w:szCs w:val="24"/>
          <w:highlight w:val="none"/>
        </w:rPr>
        <w:t>9. 代理服务费承诺书</w:t>
      </w:r>
    </w:p>
    <w:p>
      <w:pPr>
        <w:spacing w:line="360" w:lineRule="auto"/>
        <w:ind w:firstLine="2183" w:firstLineChars="906"/>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ind w:firstLine="2183" w:firstLineChars="906"/>
        <w:rPr>
          <w:rFonts w:ascii="宋体" w:hAnsi="宋体" w:cs="宋体"/>
          <w:b/>
          <w:color w:val="auto"/>
          <w:sz w:val="24"/>
          <w:szCs w:val="24"/>
          <w:highlight w:val="none"/>
        </w:rPr>
      </w:pPr>
    </w:p>
    <w:p>
      <w:pPr>
        <w:spacing w:line="360" w:lineRule="auto"/>
        <w:jc w:val="center"/>
        <w:rPr>
          <w:rFonts w:ascii="宋体" w:hAnsi="宋体" w:cs="宋体"/>
          <w:b/>
          <w:color w:val="auto"/>
          <w:sz w:val="24"/>
          <w:szCs w:val="24"/>
          <w:highlight w:val="none"/>
        </w:rPr>
      </w:pP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32"/>
          <w:szCs w:val="32"/>
          <w:highlight w:val="none"/>
        </w:rPr>
      </w:pPr>
    </w:p>
    <w:p>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磋商响应声明函</w:t>
      </w:r>
    </w:p>
    <w:p>
      <w:pPr>
        <w:spacing w:line="360" w:lineRule="auto"/>
        <w:rPr>
          <w:rFonts w:ascii="宋体" w:hAnsi="宋体" w:cs="宋体"/>
          <w:color w:val="auto"/>
          <w:sz w:val="24"/>
          <w:szCs w:val="24"/>
          <w:highlight w:val="none"/>
        </w:rPr>
      </w:pP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厦门万翔招标有限公司：</w:t>
      </w:r>
    </w:p>
    <w:p>
      <w:pPr>
        <w:pStyle w:val="7"/>
        <w:spacing w:after="0" w:line="360" w:lineRule="auto"/>
        <w:ind w:firstLine="578"/>
        <w:rPr>
          <w:rFonts w:ascii="宋体" w:hAnsi="宋体" w:cs="宋体"/>
          <w:bCs/>
          <w:color w:val="auto"/>
          <w:sz w:val="24"/>
          <w:highlight w:val="none"/>
        </w:rPr>
      </w:pPr>
      <w:r>
        <w:rPr>
          <w:rFonts w:hint="eastAsia" w:ascii="宋体" w:hAnsi="宋体" w:cs="宋体"/>
          <w:bCs/>
          <w:color w:val="auto"/>
          <w:sz w:val="24"/>
          <w:highlight w:val="none"/>
        </w:rPr>
        <w:t>根据贵方为</w:t>
      </w:r>
      <w:r>
        <w:rPr>
          <w:rFonts w:hint="eastAsia" w:ascii="宋体" w:hAnsi="宋体" w:cs="宋体"/>
          <w:bCs/>
          <w:color w:val="auto"/>
          <w:sz w:val="24"/>
          <w:highlight w:val="none"/>
          <w:u w:val="single"/>
        </w:rPr>
        <w:t>　　　　　　　　　</w:t>
      </w:r>
      <w:r>
        <w:rPr>
          <w:rFonts w:hint="eastAsia" w:ascii="宋体" w:hAnsi="宋体" w:cs="宋体"/>
          <w:bCs/>
          <w:color w:val="auto"/>
          <w:sz w:val="24"/>
          <w:highlight w:val="none"/>
        </w:rPr>
        <w:t>项目采购文件的磋商邀请，本签字代表</w:t>
      </w:r>
      <w:r>
        <w:rPr>
          <w:rFonts w:hint="eastAsia" w:ascii="宋体" w:hAnsi="宋体" w:cs="宋体"/>
          <w:bCs/>
          <w:color w:val="auto"/>
          <w:sz w:val="24"/>
          <w:highlight w:val="none"/>
          <w:u w:val="single"/>
        </w:rPr>
        <w:t>　　　　　（全名、职务）</w:t>
      </w:r>
      <w:r>
        <w:rPr>
          <w:rFonts w:hint="eastAsia" w:ascii="宋体" w:hAnsi="宋体" w:cs="宋体"/>
          <w:bCs/>
          <w:color w:val="auto"/>
          <w:sz w:val="24"/>
          <w:highlight w:val="none"/>
        </w:rPr>
        <w:t>经正式授权并代表报价人</w:t>
      </w:r>
      <w:r>
        <w:rPr>
          <w:rFonts w:hint="eastAsia" w:ascii="宋体" w:hAnsi="宋体" w:cs="宋体"/>
          <w:bCs/>
          <w:color w:val="auto"/>
          <w:sz w:val="24"/>
          <w:highlight w:val="none"/>
          <w:u w:val="single"/>
        </w:rPr>
        <w:t>　　　　　　　　　　（全称、地址）</w:t>
      </w:r>
      <w:r>
        <w:rPr>
          <w:rFonts w:hint="eastAsia" w:ascii="宋体" w:hAnsi="宋体" w:cs="宋体"/>
          <w:bCs/>
          <w:color w:val="auto"/>
          <w:sz w:val="24"/>
          <w:highlight w:val="none"/>
        </w:rPr>
        <w:t>提交下述文件正本一份和副本</w:t>
      </w:r>
      <w:r>
        <w:rPr>
          <w:rFonts w:hint="eastAsia" w:ascii="宋体" w:hAnsi="宋体" w:cs="宋体"/>
          <w:bCs/>
          <w:color w:val="auto"/>
          <w:sz w:val="24"/>
          <w:highlight w:val="none"/>
          <w:u w:val="single"/>
        </w:rPr>
        <w:t>四</w:t>
      </w:r>
      <w:r>
        <w:rPr>
          <w:rFonts w:hint="eastAsia" w:ascii="宋体" w:hAnsi="宋体" w:cs="宋体"/>
          <w:bCs/>
          <w:color w:val="auto"/>
          <w:sz w:val="24"/>
          <w:highlight w:val="none"/>
        </w:rPr>
        <w:t>份。</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1.报价一览表</w:t>
      </w:r>
    </w:p>
    <w:p>
      <w:pPr>
        <w:spacing w:line="360" w:lineRule="auto"/>
        <w:ind w:firstLine="480" w:firstLineChars="200"/>
        <w:rPr>
          <w:rFonts w:ascii="宋体" w:hAnsi="宋体" w:cs="宋体"/>
          <w:color w:val="auto"/>
          <w:sz w:val="24"/>
          <w:szCs w:val="24"/>
          <w:highlight w:val="none"/>
        </w:rPr>
      </w:pPr>
      <w:r>
        <w:rPr>
          <w:rFonts w:hint="eastAsia" w:ascii="宋体" w:hAnsi="宋体" w:cs="宋体"/>
          <w:bCs/>
          <w:color w:val="auto"/>
          <w:sz w:val="24"/>
          <w:szCs w:val="24"/>
          <w:highlight w:val="none"/>
        </w:rPr>
        <w:t>2.</w:t>
      </w:r>
      <w:r>
        <w:rPr>
          <w:rFonts w:hint="eastAsia" w:ascii="宋体" w:hAnsi="宋体" w:cs="宋体"/>
          <w:color w:val="auto"/>
          <w:sz w:val="24"/>
          <w:szCs w:val="24"/>
          <w:highlight w:val="none"/>
        </w:rPr>
        <w:t xml:space="preserve"> 工程量清单报价表</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3.工程说明一览表</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4.</w:t>
      </w:r>
      <w:r>
        <w:rPr>
          <w:rFonts w:hint="eastAsia" w:ascii="宋体" w:hAnsi="宋体" w:cs="宋体"/>
          <w:color w:val="auto"/>
          <w:sz w:val="24"/>
          <w:szCs w:val="24"/>
          <w:highlight w:val="none"/>
        </w:rPr>
        <w:t xml:space="preserve"> 项目管理机构配备情况</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5.技术规格和商务偏离表</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6.报价人资格证明文件</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7.报价人提交的其他资料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8.代理服务费承诺书</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9.以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方式提供的金额为人民币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元的磋商保证金。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据此函，签字代表宣布同意如下：</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（1）</w:t>
      </w:r>
      <w:r>
        <w:rPr>
          <w:rFonts w:hint="eastAsia" w:ascii="宋体" w:hAnsi="宋体" w:cs="宋体"/>
          <w:color w:val="auto"/>
          <w:sz w:val="24"/>
          <w:szCs w:val="24"/>
          <w:highlight w:val="none"/>
        </w:rPr>
        <w:t xml:space="preserve">所附详细报价表中规定的应提供和交付的工程报价总价为人民币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，即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（中文表述）。</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（2）报价人已详细审查全部采购文件，包括修改文件（如有的话）以及全部参考资料和有关附件，将自行承担因对全部采购文件理解不正确或误解而产生的相应后果。</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（3）报价人将按采购文件的规定履行合同责任和义务;在被确定为</w:t>
      </w:r>
      <w:r>
        <w:rPr>
          <w:rFonts w:hint="eastAsia" w:ascii="宋体" w:hAnsi="宋体" w:cs="宋体"/>
          <w:color w:val="auto"/>
          <w:sz w:val="24"/>
          <w:szCs w:val="24"/>
          <w:highlight w:val="none"/>
        </w:rPr>
        <w:t>成交供应商</w:t>
      </w:r>
      <w:r>
        <w:rPr>
          <w:rFonts w:hint="eastAsia" w:ascii="宋体" w:hAnsi="宋体" w:cs="宋体"/>
          <w:bCs/>
          <w:color w:val="auto"/>
          <w:sz w:val="24"/>
          <w:szCs w:val="24"/>
          <w:highlight w:val="none"/>
        </w:rPr>
        <w:t>后即向贵司缴纳代理服务费，并以贵司发出的成交通知书上规定的时间内签订采购合同。</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（4）</w:t>
      </w:r>
      <w:r>
        <w:rPr>
          <w:rFonts w:hint="eastAsia" w:ascii="宋体" w:hAnsi="宋体" w:cs="宋体"/>
          <w:color w:val="auto"/>
          <w:sz w:val="24"/>
          <w:szCs w:val="24"/>
          <w:highlight w:val="none"/>
        </w:rPr>
        <w:t>报价人将按采购文件的规定履行合同责任和义务。</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（5）本报价文件报价有效期：在采购文件报价人须知前附表所规定的期限内保持有效。</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（6）如果发生采购文件第二章报价人须知第12条所述情况，则同意采购代理机构不予退还磋商保证金。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（7）报价人同意按照采购单位要求提供与其磋商响应有关的一切数据或资料，完全理解贵方不一定要接受最低的报价或收到的任何磋商响应。</w:t>
      </w:r>
    </w:p>
    <w:p>
      <w:pPr>
        <w:spacing w:line="360" w:lineRule="auto"/>
        <w:ind w:firstLine="600" w:firstLineChars="250"/>
        <w:rPr>
          <w:rFonts w:ascii="宋体" w:hAnsi="宋体" w:cs="宋体"/>
          <w:bCs/>
          <w:color w:val="auto"/>
          <w:sz w:val="24"/>
          <w:szCs w:val="24"/>
          <w:highlight w:val="none"/>
        </w:rPr>
      </w:pPr>
      <w:r>
        <w:rPr>
          <w:rFonts w:hint="eastAsia" w:ascii="宋体" w:hAnsi="宋体" w:cs="宋体"/>
          <w:color w:val="auto"/>
          <w:sz w:val="24"/>
          <w:szCs w:val="24"/>
          <w:highlight w:val="none"/>
        </w:rPr>
        <w:t>8. 与本磋商响应有关的一切正式往来通讯请寄：</w:t>
      </w: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地址：</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 xml:space="preserve"> </w:t>
      </w: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电话：</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传真：</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 xml:space="preserve"> </w:t>
      </w: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电子信箱：</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 xml:space="preserve"> </w:t>
      </w: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报价人代表签字：</w:t>
      </w:r>
      <w:r>
        <w:rPr>
          <w:rFonts w:hint="eastAsia" w:ascii="宋体" w:hAnsi="宋体" w:cs="宋体"/>
          <w:bCs/>
          <w:color w:val="auto"/>
          <w:sz w:val="24"/>
          <w:szCs w:val="24"/>
          <w:highlight w:val="none"/>
          <w:u w:val="single"/>
        </w:rPr>
        <w:t>　　　　　　　　　　　　</w:t>
      </w: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报价人名称（全称并加盖公章）：</w:t>
      </w:r>
      <w:r>
        <w:rPr>
          <w:rFonts w:hint="eastAsia" w:ascii="宋体" w:hAnsi="宋体" w:cs="宋体"/>
          <w:bCs/>
          <w:color w:val="auto"/>
          <w:sz w:val="24"/>
          <w:szCs w:val="24"/>
          <w:highlight w:val="none"/>
          <w:u w:val="single"/>
        </w:rPr>
        <w:t>　　　　　　　　　　　　　</w:t>
      </w:r>
      <w:r>
        <w:rPr>
          <w:rFonts w:hint="eastAsia" w:ascii="宋体" w:hAnsi="宋体" w:cs="宋体"/>
          <w:bCs/>
          <w:color w:val="auto"/>
          <w:sz w:val="24"/>
          <w:szCs w:val="24"/>
          <w:highlight w:val="none"/>
        </w:rPr>
        <w:t xml:space="preserve"> </w:t>
      </w:r>
    </w:p>
    <w:p>
      <w:pPr>
        <w:spacing w:line="360" w:lineRule="auto"/>
        <w:ind w:firstLine="3720" w:firstLineChars="1550"/>
        <w:rPr>
          <w:rFonts w:ascii="宋体" w:hAnsi="宋体" w:cs="宋体"/>
          <w:bCs/>
          <w:color w:val="auto"/>
          <w:sz w:val="24"/>
          <w:szCs w:val="24"/>
          <w:highlight w:val="none"/>
          <w:u w:val="single"/>
        </w:rPr>
      </w:pPr>
      <w:r>
        <w:rPr>
          <w:rFonts w:hint="eastAsia" w:ascii="宋体" w:hAnsi="宋体" w:cs="宋体"/>
          <w:bCs/>
          <w:color w:val="auto"/>
          <w:sz w:val="24"/>
          <w:szCs w:val="24"/>
          <w:highlight w:val="none"/>
        </w:rPr>
        <w:t>日      期：</w:t>
      </w:r>
      <w:r>
        <w:rPr>
          <w:rFonts w:hint="eastAsia" w:ascii="宋体" w:hAnsi="宋体" w:cs="宋体"/>
          <w:bCs/>
          <w:color w:val="auto"/>
          <w:sz w:val="24"/>
          <w:szCs w:val="24"/>
          <w:highlight w:val="none"/>
          <w:u w:val="single"/>
        </w:rPr>
        <w:t>　　年　　月　　日</w:t>
      </w:r>
    </w:p>
    <w:p>
      <w:pPr>
        <w:spacing w:line="360" w:lineRule="auto"/>
        <w:rPr>
          <w:rFonts w:ascii="宋体" w:hAnsi="宋体" w:cs="宋体"/>
          <w:b/>
          <w:color w:val="auto"/>
          <w:sz w:val="24"/>
          <w:szCs w:val="24"/>
          <w:highlight w:val="none"/>
        </w:rPr>
      </w:pPr>
    </w:p>
    <w:p>
      <w:pPr>
        <w:pStyle w:val="22"/>
        <w:spacing w:line="360" w:lineRule="auto"/>
        <w:jc w:val="left"/>
        <w:rPr>
          <w:rFonts w:hAnsi="宋体" w:cs="宋体"/>
          <w:color w:val="auto"/>
          <w:sz w:val="24"/>
          <w:szCs w:val="24"/>
          <w:highlight w:val="none"/>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pStyle w:val="22"/>
        <w:spacing w:line="360" w:lineRule="auto"/>
        <w:jc w:val="center"/>
        <w:rPr>
          <w:rFonts w:hAnsi="宋体" w:cs="宋体"/>
          <w:b/>
          <w:color w:val="auto"/>
          <w:sz w:val="24"/>
          <w:szCs w:val="24"/>
          <w:highlight w:val="none"/>
        </w:rPr>
      </w:pPr>
      <w:bookmarkStart w:id="60" w:name="_Toc4752"/>
      <w:r>
        <w:rPr>
          <w:rFonts w:hint="eastAsia" w:hAnsi="宋体" w:cs="宋体"/>
          <w:b/>
          <w:color w:val="auto"/>
          <w:sz w:val="32"/>
          <w:szCs w:val="32"/>
          <w:highlight w:val="none"/>
        </w:rPr>
        <w:t>报价一览表</w:t>
      </w:r>
      <w:bookmarkEnd w:id="60"/>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报价人（全称并加盖公章）：                采购项目编号∶                  货币单位：</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889"/>
        <w:gridCol w:w="993"/>
        <w:gridCol w:w="1559"/>
        <w:gridCol w:w="1701"/>
        <w:gridCol w:w="1701"/>
        <w:gridCol w:w="1701"/>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合同包</w:t>
            </w:r>
          </w:p>
        </w:tc>
        <w:tc>
          <w:tcPr>
            <w:tcW w:w="288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工程名称</w:t>
            </w:r>
          </w:p>
        </w:tc>
        <w:tc>
          <w:tcPr>
            <w:tcW w:w="9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工程报价</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施工工期</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磋商保证金</w:t>
            </w:r>
          </w:p>
        </w:tc>
        <w:tc>
          <w:tcPr>
            <w:tcW w:w="1701"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color w:val="auto"/>
                <w:sz w:val="24"/>
                <w:szCs w:val="24"/>
                <w:highlight w:val="none"/>
              </w:rPr>
            </w:pPr>
          </w:p>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质量等级</w:t>
            </w: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288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288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99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c>
          <w:tcPr>
            <w:tcW w:w="1701"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984"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总价</w:t>
            </w:r>
          </w:p>
        </w:tc>
        <w:tc>
          <w:tcPr>
            <w:tcW w:w="9639" w:type="dxa"/>
            <w:gridSpan w:val="6"/>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施工范围</w:t>
            </w:r>
          </w:p>
        </w:tc>
        <w:tc>
          <w:tcPr>
            <w:tcW w:w="9639" w:type="dxa"/>
            <w:gridSpan w:val="6"/>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9639" w:type="dxa"/>
            <w:gridSpan w:val="6"/>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407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执业证书信息</w:t>
            </w:r>
          </w:p>
        </w:tc>
        <w:tc>
          <w:tcPr>
            <w:tcW w:w="9639" w:type="dxa"/>
            <w:gridSpan w:val="6"/>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bl>
    <w:p>
      <w:pPr>
        <w:tabs>
          <w:tab w:val="left" w:pos="13000"/>
        </w:tabs>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注：1.此表正本与报价文件正本和磋商保证金凭证复印件一同装在一单独的信封内密封。</w:t>
      </w:r>
    </w:p>
    <w:p>
      <w:pPr>
        <w:spacing w:line="360" w:lineRule="auto"/>
        <w:ind w:firstLine="465"/>
        <w:rPr>
          <w:rFonts w:ascii="宋体" w:hAnsi="宋体" w:cs="宋体"/>
          <w:color w:val="auto"/>
          <w:sz w:val="24"/>
          <w:szCs w:val="24"/>
          <w:highlight w:val="none"/>
        </w:rPr>
      </w:pPr>
      <w:r>
        <w:rPr>
          <w:rFonts w:hint="eastAsia" w:ascii="宋体" w:hAnsi="宋体" w:cs="宋体"/>
          <w:color w:val="auto"/>
          <w:sz w:val="24"/>
          <w:szCs w:val="24"/>
          <w:highlight w:val="none"/>
        </w:rPr>
        <w:t xml:space="preserve">2.详细报价清单应另纸详列，且标明所报各种工程的数量和金额。       </w:t>
      </w:r>
    </w:p>
    <w:p>
      <w:pPr>
        <w:spacing w:line="360" w:lineRule="auto"/>
        <w:ind w:firstLine="465"/>
        <w:rPr>
          <w:rFonts w:ascii="宋体" w:hAnsi="宋体" w:cs="宋体"/>
          <w:color w:val="auto"/>
          <w:sz w:val="24"/>
          <w:szCs w:val="24"/>
          <w:highlight w:val="none"/>
          <w:u w:val="single"/>
        </w:rPr>
      </w:pPr>
      <w:r>
        <w:rPr>
          <w:rFonts w:hint="eastAsia" w:ascii="宋体" w:hAnsi="宋体" w:cs="宋体"/>
          <w:color w:val="auto"/>
          <w:sz w:val="24"/>
          <w:szCs w:val="24"/>
          <w:highlight w:val="none"/>
        </w:rPr>
        <w:t>3.当一个合同包有多个品目号时，报价人应计算出该合同包的合计价。    报价人代表签字</w:t>
      </w:r>
      <w:r>
        <w:rPr>
          <w:rFonts w:hint="eastAsia" w:ascii="宋体" w:hAnsi="宋体" w:cs="宋体"/>
          <w:color w:val="auto"/>
          <w:sz w:val="24"/>
          <w:szCs w:val="24"/>
          <w:highlight w:val="none"/>
          <w:u w:val="single"/>
        </w:rPr>
        <w:t xml:space="preserve">：               </w:t>
      </w:r>
    </w:p>
    <w:p>
      <w:pPr>
        <w:spacing w:line="360" w:lineRule="auto"/>
        <w:ind w:firstLine="465"/>
        <w:rPr>
          <w:rFonts w:ascii="宋体" w:hAnsi="宋体" w:cs="宋体"/>
          <w:color w:val="auto"/>
          <w:sz w:val="24"/>
          <w:szCs w:val="24"/>
          <w:highlight w:val="none"/>
          <w:u w:val="single"/>
        </w:rPr>
      </w:pPr>
    </w:p>
    <w:p>
      <w:pPr>
        <w:spacing w:line="360" w:lineRule="auto"/>
        <w:rPr>
          <w:rFonts w:ascii="宋体" w:hAnsi="宋体" w:cs="宋体"/>
          <w:color w:val="auto"/>
          <w:sz w:val="24"/>
          <w:szCs w:val="24"/>
          <w:highlight w:val="none"/>
          <w:u w:val="single"/>
        </w:rPr>
      </w:pPr>
    </w:p>
    <w:p>
      <w:pPr>
        <w:pStyle w:val="4"/>
        <w:spacing w:before="0" w:after="0" w:line="360" w:lineRule="auto"/>
        <w:rPr>
          <w:rFonts w:ascii="宋体" w:hAnsi="宋体" w:eastAsia="宋体" w:cs="宋体"/>
          <w:color w:val="auto"/>
          <w:sz w:val="24"/>
          <w:szCs w:val="24"/>
          <w:highlight w:val="none"/>
        </w:rPr>
      </w:pPr>
      <w:r>
        <w:rPr>
          <w:rFonts w:hint="eastAsia" w:ascii="宋体" w:hAnsi="宋体" w:eastAsia="宋体" w:cs="宋体"/>
          <w:color w:val="auto"/>
          <w:sz w:val="32"/>
          <w:highlight w:val="none"/>
        </w:rPr>
        <w:t xml:space="preserve">                                       </w:t>
      </w:r>
      <w:bookmarkStart w:id="61" w:name="_Toc24785"/>
      <w:r>
        <w:rPr>
          <w:rFonts w:hint="eastAsia" w:ascii="宋体" w:hAnsi="宋体" w:eastAsia="宋体" w:cs="宋体"/>
          <w:color w:val="auto"/>
          <w:sz w:val="32"/>
          <w:highlight w:val="none"/>
        </w:rPr>
        <w:t>工程量清单报价表</w:t>
      </w:r>
      <w:bookmarkEnd w:id="61"/>
    </w:p>
    <w:p>
      <w:pPr>
        <w:pStyle w:val="4"/>
        <w:spacing w:before="0" w:after="0" w:line="360" w:lineRule="auto"/>
        <w:rPr>
          <w:rFonts w:ascii="宋体" w:hAnsi="宋体" w:eastAsia="宋体" w:cs="宋体"/>
          <w:color w:val="auto"/>
          <w:sz w:val="24"/>
          <w:szCs w:val="24"/>
          <w:highlight w:val="none"/>
        </w:rPr>
      </w:pPr>
    </w:p>
    <w:p>
      <w:pPr>
        <w:spacing w:line="360" w:lineRule="auto"/>
        <w:ind w:firstLine="424" w:firstLineChars="177"/>
        <w:rPr>
          <w:rFonts w:ascii="宋体" w:hAnsi="宋体" w:cs="宋体"/>
          <w:color w:val="auto"/>
          <w:sz w:val="24"/>
          <w:szCs w:val="24"/>
          <w:highlight w:val="none"/>
          <w:lang w:val="zh-CN"/>
        </w:rPr>
      </w:pPr>
      <w:r>
        <w:rPr>
          <w:rFonts w:hint="eastAsia" w:ascii="宋体" w:hAnsi="宋体" w:cs="宋体"/>
          <w:color w:val="auto"/>
          <w:sz w:val="24"/>
          <w:szCs w:val="24"/>
          <w:highlight w:val="none"/>
        </w:rPr>
        <w:t>具体格式与内容由报价人根据工程量清单自行编制。</w:t>
      </w:r>
    </w:p>
    <w:p>
      <w:pPr>
        <w:spacing w:line="360" w:lineRule="auto"/>
        <w:jc w:val="center"/>
        <w:rPr>
          <w:rFonts w:ascii="宋体" w:hAnsi="宋体" w:cs="宋体"/>
          <w:b/>
          <w:color w:val="auto"/>
          <w:sz w:val="24"/>
          <w:szCs w:val="24"/>
          <w:highlight w:val="none"/>
        </w:rPr>
      </w:pPr>
    </w:p>
    <w:p>
      <w:pPr>
        <w:spacing w:line="360" w:lineRule="auto"/>
        <w:ind w:left="69"/>
        <w:jc w:val="center"/>
        <w:rPr>
          <w:rFonts w:ascii="宋体" w:hAnsi="宋体" w:cs="宋体"/>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r>
        <w:rPr>
          <w:rFonts w:hint="eastAsia" w:ascii="宋体" w:hAnsi="宋体" w:cs="宋体"/>
          <w:b/>
          <w:color w:val="auto"/>
          <w:sz w:val="24"/>
          <w:szCs w:val="24"/>
          <w:highlight w:val="none"/>
        </w:rPr>
        <w:t>（包括报价说明、总报价、造价汇总表、分部分项工程量清单计价表、措施项目清单计价表、其他项目清单计价表、零星工作项目计价表、分部分项工程量清单综合单价分析表、措施项目费分析表、材料价格表等及报价需要的其他材料；）</w:t>
      </w: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ind w:left="69" w:firstLine="482" w:firstLineChars="200"/>
        <w:rPr>
          <w:rFonts w:ascii="宋体" w:hAnsi="宋体" w:cs="宋体"/>
          <w:b/>
          <w:color w:val="auto"/>
          <w:sz w:val="24"/>
          <w:szCs w:val="24"/>
          <w:highlight w:val="none"/>
        </w:rPr>
      </w:pPr>
    </w:p>
    <w:p>
      <w:pPr>
        <w:spacing w:line="360" w:lineRule="auto"/>
        <w:rPr>
          <w:rFonts w:ascii="宋体" w:hAnsi="宋体" w:cs="宋体"/>
          <w:b/>
          <w:color w:val="auto"/>
          <w:sz w:val="24"/>
          <w:szCs w:val="24"/>
          <w:highlight w:val="none"/>
        </w:rPr>
      </w:pPr>
    </w:p>
    <w:p>
      <w:pPr>
        <w:spacing w:line="360" w:lineRule="auto"/>
        <w:rPr>
          <w:rFonts w:ascii="宋体" w:hAnsi="宋体" w:cs="宋体"/>
          <w:color w:val="auto"/>
          <w:sz w:val="24"/>
          <w:szCs w:val="24"/>
          <w:highlight w:val="none"/>
        </w:rPr>
        <w:sectPr>
          <w:footerReference r:id="rId5" w:type="default"/>
          <w:pgSz w:w="16838" w:h="11906" w:orient="landscape"/>
          <w:pgMar w:top="1797" w:right="1440" w:bottom="1797" w:left="1440" w:header="851" w:footer="992" w:gutter="0"/>
          <w:cols w:space="720" w:num="1"/>
          <w:docGrid w:linePitch="312" w:charSpace="0"/>
        </w:sectPr>
      </w:pPr>
    </w:p>
    <w:p>
      <w:pPr>
        <w:pStyle w:val="5"/>
        <w:spacing w:line="360" w:lineRule="auto"/>
        <w:ind w:left="447" w:hanging="447" w:hangingChars="139"/>
        <w:jc w:val="center"/>
        <w:rPr>
          <w:rFonts w:ascii="宋体" w:hAnsi="宋体" w:cs="宋体"/>
          <w:b/>
          <w:color w:val="auto"/>
          <w:sz w:val="24"/>
          <w:szCs w:val="24"/>
          <w:highlight w:val="none"/>
        </w:rPr>
      </w:pPr>
      <w:r>
        <w:rPr>
          <w:rFonts w:hint="eastAsia" w:ascii="宋体" w:hAnsi="宋体" w:cs="宋体"/>
          <w:b/>
          <w:color w:val="auto"/>
          <w:sz w:val="32"/>
          <w:szCs w:val="32"/>
          <w:highlight w:val="none"/>
        </w:rPr>
        <w:t>项目管理机构配备情况</w:t>
      </w:r>
    </w:p>
    <w:p>
      <w:pPr>
        <w:pStyle w:val="5"/>
        <w:spacing w:line="360" w:lineRule="auto"/>
        <w:ind w:left="0" w:firstLine="0"/>
        <w:rPr>
          <w:rFonts w:ascii="宋体" w:hAnsi="宋体" w:cs="宋体"/>
          <w:color w:val="auto"/>
          <w:sz w:val="24"/>
          <w:szCs w:val="24"/>
          <w:highlight w:val="none"/>
        </w:rPr>
      </w:pPr>
      <w:r>
        <w:rPr>
          <w:rFonts w:hint="eastAsia" w:ascii="宋体" w:hAnsi="宋体" w:cs="宋体"/>
          <w:b/>
          <w:color w:val="auto"/>
          <w:sz w:val="24"/>
          <w:szCs w:val="24"/>
          <w:highlight w:val="none"/>
        </w:rPr>
        <w:t>包括项目经理及项目班子的人员配备，项目班子技术人员配备齐全，能够满足工程的需要（附相关证件的复印件）；且成交后，项目管理人员未经采购人同意不得替换</w:t>
      </w:r>
    </w:p>
    <w:p>
      <w:pPr>
        <w:pStyle w:val="5"/>
        <w:spacing w:line="360" w:lineRule="auto"/>
        <w:ind w:left="419" w:hanging="419" w:hangingChars="174"/>
        <w:rPr>
          <w:rFonts w:ascii="宋体" w:hAnsi="宋体" w:cs="宋体"/>
          <w:b/>
          <w:color w:val="auto"/>
          <w:sz w:val="24"/>
          <w:szCs w:val="24"/>
          <w:highlight w:val="none"/>
        </w:rPr>
      </w:pPr>
    </w:p>
    <w:p>
      <w:pPr>
        <w:spacing w:line="360" w:lineRule="auto"/>
        <w:rPr>
          <w:rFonts w:ascii="宋体" w:hAnsi="宋体" w:cs="宋体"/>
          <w:b/>
          <w:color w:val="auto"/>
          <w:sz w:val="24"/>
          <w:szCs w:val="24"/>
          <w:highlight w:val="none"/>
        </w:rPr>
      </w:pPr>
    </w:p>
    <w:p>
      <w:pPr>
        <w:spacing w:line="360" w:lineRule="auto"/>
        <w:jc w:val="center"/>
        <w:rPr>
          <w:rFonts w:ascii="宋体" w:hAnsi="宋体" w:cs="宋体"/>
          <w:b/>
          <w:color w:val="auto"/>
          <w:sz w:val="24"/>
          <w:szCs w:val="24"/>
          <w:highlight w:val="none"/>
        </w:rPr>
      </w:pPr>
    </w:p>
    <w:p>
      <w:pPr>
        <w:spacing w:line="360" w:lineRule="auto"/>
        <w:rPr>
          <w:rFonts w:ascii="宋体" w:hAnsi="宋体" w:cs="宋体"/>
          <w:b/>
          <w:color w:val="auto"/>
          <w:sz w:val="24"/>
          <w:szCs w:val="24"/>
          <w:highlight w:val="none"/>
        </w:rPr>
      </w:pPr>
    </w:p>
    <w:p>
      <w:pPr>
        <w:spacing w:line="360" w:lineRule="auto"/>
        <w:ind w:right="480" w:firstLine="3960" w:firstLineChars="1650"/>
        <w:rPr>
          <w:rFonts w:ascii="宋体" w:hAnsi="宋体" w:cs="宋体"/>
          <w:b/>
          <w:color w:val="auto"/>
          <w:sz w:val="24"/>
          <w:szCs w:val="24"/>
          <w:highlight w:val="none"/>
        </w:rPr>
        <w:sectPr>
          <w:headerReference r:id="rId8" w:type="first"/>
          <w:footerReference r:id="rId10" w:type="first"/>
          <w:headerReference r:id="rId6" w:type="default"/>
          <w:headerReference r:id="rId7" w:type="even"/>
          <w:footerReference r:id="rId9" w:type="even"/>
          <w:pgSz w:w="11906" w:h="16838"/>
          <w:pgMar w:top="1440" w:right="1797" w:bottom="1440" w:left="1797" w:header="851" w:footer="992" w:gutter="0"/>
          <w:cols w:space="720" w:num="1"/>
          <w:docGrid w:linePitch="312" w:charSpace="0"/>
        </w:sectPr>
      </w:pPr>
      <w:r>
        <w:rPr>
          <w:rFonts w:hint="eastAsia" w:ascii="宋体" w:hAnsi="宋体" w:cs="宋体"/>
          <w:color w:val="auto"/>
          <w:sz w:val="24"/>
          <w:szCs w:val="24"/>
          <w:highlight w:val="none"/>
        </w:rPr>
        <w:t>报价人代表签字：</w:t>
      </w:r>
      <w:r>
        <w:rPr>
          <w:rFonts w:hint="eastAsia" w:ascii="宋体" w:hAnsi="宋体" w:cs="宋体"/>
          <w:color w:val="auto"/>
          <w:sz w:val="24"/>
          <w:szCs w:val="24"/>
          <w:highlight w:val="none"/>
          <w:u w:val="single"/>
        </w:rPr>
        <w:t xml:space="preserve">     </w:t>
      </w:r>
    </w:p>
    <w:p>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技术规格和商务偏离表</w:t>
      </w:r>
    </w:p>
    <w:p>
      <w:pPr>
        <w:spacing w:line="360" w:lineRule="auto"/>
        <w:rPr>
          <w:rFonts w:ascii="宋体" w:hAnsi="宋体" w:cs="宋体"/>
          <w:bCs/>
          <w:color w:val="auto"/>
          <w:sz w:val="24"/>
          <w:szCs w:val="24"/>
          <w:highlight w:val="none"/>
          <w:u w:val="single"/>
        </w:rPr>
      </w:pPr>
      <w:r>
        <w:rPr>
          <w:rFonts w:hint="eastAsia" w:ascii="宋体" w:hAnsi="宋体" w:cs="宋体"/>
          <w:bCs/>
          <w:color w:val="auto"/>
          <w:sz w:val="24"/>
          <w:szCs w:val="24"/>
          <w:highlight w:val="none"/>
        </w:rPr>
        <w:t>报价人名称（全程并加盖公章）：</w:t>
      </w: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项目编号：</w:t>
      </w:r>
      <w:r>
        <w:rPr>
          <w:rFonts w:hint="eastAsia" w:ascii="宋体" w:hAnsi="宋体" w:cs="宋体"/>
          <w:bCs/>
          <w:color w:val="auto"/>
          <w:sz w:val="24"/>
          <w:szCs w:val="24"/>
          <w:highlight w:val="none"/>
          <w:u w:val="single"/>
        </w:rPr>
        <w:t xml:space="preserve">      </w:t>
      </w:r>
    </w:p>
    <w:tbl>
      <w:tblPr>
        <w:tblStyle w:val="15"/>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
        <w:gridCol w:w="1374"/>
        <w:gridCol w:w="1800"/>
        <w:gridCol w:w="2340"/>
        <w:gridCol w:w="2880"/>
        <w:gridCol w:w="1528"/>
        <w:gridCol w:w="3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采购文件要求</w:t>
            </w:r>
          </w:p>
        </w:tc>
        <w:tc>
          <w:tcPr>
            <w:tcW w:w="810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66"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合同包/品目号</w:t>
            </w:r>
          </w:p>
        </w:tc>
        <w:tc>
          <w:tcPr>
            <w:tcW w:w="137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规格条目号</w:t>
            </w:r>
          </w:p>
        </w:tc>
        <w:tc>
          <w:tcPr>
            <w:tcW w:w="23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采购文件要求</w:t>
            </w:r>
          </w:p>
        </w:tc>
        <w:tc>
          <w:tcPr>
            <w:tcW w:w="288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磋商响应情况</w:t>
            </w:r>
          </w:p>
        </w:tc>
        <w:tc>
          <w:tcPr>
            <w:tcW w:w="152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磋商响应对应的页码</w:t>
            </w:r>
          </w:p>
        </w:tc>
        <w:tc>
          <w:tcPr>
            <w:tcW w:w="3692"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6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37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52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3692"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6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37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52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3692"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66"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37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80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34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880"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528"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3692"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bl>
    <w:p>
      <w:pPr>
        <w:spacing w:line="360" w:lineRule="auto"/>
        <w:ind w:right="-216" w:rightChars="-103"/>
        <w:rPr>
          <w:rFonts w:ascii="宋体" w:hAnsi="宋体" w:cs="宋体"/>
          <w:bCs/>
          <w:color w:val="auto"/>
          <w:sz w:val="24"/>
          <w:szCs w:val="24"/>
          <w:highlight w:val="none"/>
        </w:rPr>
      </w:pPr>
      <w:r>
        <w:rPr>
          <w:rFonts w:hint="eastAsia" w:ascii="宋体" w:hAnsi="宋体" w:cs="宋体"/>
          <w:bCs/>
          <w:color w:val="auto"/>
          <w:sz w:val="24"/>
          <w:szCs w:val="24"/>
          <w:highlight w:val="none"/>
        </w:rPr>
        <w:t>注：1.采购单位应将本工程项目采购所需的技术、质量、商务、服务、价格要求逐条列明。报价人根据采购要求逐条说明磋商响应情况。</w:t>
      </w:r>
    </w:p>
    <w:p>
      <w:pPr>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2.</w:t>
      </w:r>
      <w:r>
        <w:rPr>
          <w:rFonts w:hint="eastAsia" w:ascii="宋体" w:hAnsi="宋体" w:cs="宋体"/>
          <w:color w:val="auto"/>
          <w:sz w:val="24"/>
          <w:szCs w:val="24"/>
          <w:highlight w:val="none"/>
        </w:rPr>
        <w:t xml:space="preserve"> 报价</w:t>
      </w:r>
      <w:r>
        <w:rPr>
          <w:rFonts w:hint="eastAsia" w:ascii="宋体" w:hAnsi="宋体" w:cs="宋体"/>
          <w:color w:val="auto"/>
          <w:kern w:val="0"/>
          <w:sz w:val="24"/>
          <w:szCs w:val="24"/>
          <w:highlight w:val="none"/>
        </w:rPr>
        <w:t>人应对采购文件中的“*”号条款进行逐条响应，否则评审专家对其报价做出不利评审，报价人必须自行承担责任</w:t>
      </w:r>
      <w:r>
        <w:rPr>
          <w:rFonts w:hint="eastAsia" w:ascii="宋体" w:hAnsi="宋体" w:cs="宋体"/>
          <w:bCs/>
          <w:color w:val="auto"/>
          <w:sz w:val="24"/>
          <w:szCs w:val="24"/>
          <w:highlight w:val="none"/>
        </w:rPr>
        <w:t>。报价人存在弄虚作假行为的，将依法承担响应的法律责任。</w:t>
      </w:r>
    </w:p>
    <w:p>
      <w:pPr>
        <w:spacing w:line="360" w:lineRule="auto"/>
        <w:jc w:val="center"/>
        <w:rPr>
          <w:rFonts w:ascii="宋体" w:hAnsi="宋体" w:cs="宋体"/>
          <w:bCs/>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bCs/>
          <w:color w:val="auto"/>
          <w:sz w:val="24"/>
          <w:szCs w:val="24"/>
          <w:highlight w:val="none"/>
        </w:rPr>
        <w:t xml:space="preserve"> 报价人代表签字：</w:t>
      </w:r>
      <w:r>
        <w:rPr>
          <w:rFonts w:hint="eastAsia" w:ascii="宋体" w:hAnsi="宋体" w:cs="宋体"/>
          <w:bCs/>
          <w:color w:val="auto"/>
          <w:sz w:val="24"/>
          <w:szCs w:val="24"/>
          <w:highlight w:val="none"/>
          <w:u w:val="single"/>
        </w:rPr>
        <w:t xml:space="preserve">           </w:t>
      </w:r>
    </w:p>
    <w:p>
      <w:pPr>
        <w:spacing w:line="360" w:lineRule="auto"/>
        <w:ind w:right="-122" w:rightChars="-58"/>
        <w:rPr>
          <w:rFonts w:ascii="宋体" w:hAnsi="宋体" w:cs="宋体"/>
          <w:color w:val="auto"/>
          <w:sz w:val="24"/>
          <w:szCs w:val="24"/>
          <w:highlight w:val="none"/>
        </w:rPr>
        <w:sectPr>
          <w:footerReference r:id="rId11" w:type="default"/>
          <w:pgSz w:w="16838" w:h="11906" w:orient="landscape"/>
          <w:pgMar w:top="1797" w:right="1440" w:bottom="1797" w:left="1440" w:header="851" w:footer="992" w:gutter="0"/>
          <w:cols w:space="720" w:num="1"/>
          <w:docGrid w:linePitch="312" w:charSpace="0"/>
        </w:sectPr>
      </w:pPr>
    </w:p>
    <w:p>
      <w:pPr>
        <w:spacing w:line="360" w:lineRule="auto"/>
        <w:jc w:val="center"/>
        <w:rPr>
          <w:rFonts w:ascii="宋体" w:hAnsi="宋体" w:cs="宋体"/>
          <w:bCs/>
          <w:color w:val="auto"/>
          <w:sz w:val="32"/>
          <w:szCs w:val="32"/>
          <w:highlight w:val="none"/>
        </w:rPr>
      </w:pPr>
      <w:r>
        <w:rPr>
          <w:rFonts w:hint="eastAsia" w:ascii="宋体" w:hAnsi="宋体" w:cs="宋体"/>
          <w:bCs/>
          <w:color w:val="auto"/>
          <w:sz w:val="32"/>
          <w:szCs w:val="32"/>
          <w:highlight w:val="none"/>
        </w:rPr>
        <w:t>报价人的资格证明文件</w:t>
      </w:r>
    </w:p>
    <w:p>
      <w:pPr>
        <w:spacing w:line="360" w:lineRule="auto"/>
        <w:jc w:val="center"/>
        <w:rPr>
          <w:rFonts w:ascii="宋体" w:hAnsi="宋体" w:cs="宋体"/>
          <w:bCs/>
          <w:color w:val="auto"/>
          <w:sz w:val="24"/>
          <w:szCs w:val="24"/>
          <w:highlight w:val="none"/>
        </w:rPr>
      </w:pPr>
      <w:r>
        <w:rPr>
          <w:rFonts w:hint="eastAsia" w:ascii="宋体" w:hAnsi="宋体" w:cs="宋体"/>
          <w:bCs/>
          <w:color w:val="auto"/>
          <w:sz w:val="32"/>
          <w:szCs w:val="32"/>
          <w:highlight w:val="none"/>
        </w:rPr>
        <w:t>关于资格的声明函</w:t>
      </w: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u w:val="single"/>
        </w:rPr>
        <w:t xml:space="preserve">         </w:t>
      </w:r>
      <w:r>
        <w:rPr>
          <w:rFonts w:hint="eastAsia" w:ascii="宋体" w:hAnsi="宋体" w:cs="宋体"/>
          <w:bCs/>
          <w:color w:val="auto"/>
          <w:sz w:val="24"/>
          <w:szCs w:val="24"/>
          <w:highlight w:val="none"/>
        </w:rPr>
        <w:t>：</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关于贵方</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（项目编号）政府磋商邀请，本签字人愿意参加磋商，提供采购文件“采购工程及要求”中规定的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（合同包/品目号）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（工程名称），并证明提交的下列文件和说明是准确的和真实的。</w:t>
      </w:r>
    </w:p>
    <w:p>
      <w:pPr>
        <w:spacing w:line="360" w:lineRule="auto"/>
        <w:ind w:firstLine="480" w:firstLineChars="200"/>
        <w:rPr>
          <w:rFonts w:ascii="宋体" w:hAnsi="宋体" w:cs="宋体"/>
          <w:color w:val="auto"/>
          <w:sz w:val="24"/>
          <w:szCs w:val="24"/>
          <w:highlight w:val="none"/>
        </w:rPr>
      </w:pP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1．本签字人确认资格文件中的说明以及报价文件中所有提交的文件和材料是真实的、准确的。</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2．我方的资格声明正本一份，副本</w:t>
      </w:r>
      <w:r>
        <w:rPr>
          <w:rFonts w:hint="eastAsia" w:ascii="宋体" w:hAnsi="宋体" w:cs="宋体"/>
          <w:color w:val="auto"/>
          <w:sz w:val="24"/>
          <w:szCs w:val="24"/>
          <w:highlight w:val="none"/>
          <w:u w:val="single"/>
        </w:rPr>
        <w:t>四</w:t>
      </w:r>
      <w:r>
        <w:rPr>
          <w:rFonts w:hint="eastAsia" w:ascii="宋体" w:hAnsi="宋体" w:cs="宋体"/>
          <w:color w:val="auto"/>
          <w:sz w:val="24"/>
          <w:szCs w:val="24"/>
          <w:highlight w:val="none"/>
        </w:rPr>
        <w:t>份，随报价文件一同递交。</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报价人（全称并加盖公章）：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地     址：</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邮     编：</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 话/传 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电子信箱：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rPr>
          <w:rFonts w:ascii="宋体" w:hAnsi="宋体" w:cs="宋体"/>
          <w:b/>
          <w:bCs/>
          <w:color w:val="auto"/>
          <w:sz w:val="24"/>
          <w:szCs w:val="24"/>
          <w:highlight w:val="none"/>
          <w:u w:val="single"/>
        </w:rPr>
      </w:pPr>
      <w:r>
        <w:rPr>
          <w:rFonts w:hint="eastAsia" w:ascii="宋体" w:hAnsi="宋体" w:cs="宋体"/>
          <w:color w:val="auto"/>
          <w:sz w:val="24"/>
          <w:szCs w:val="24"/>
          <w:highlight w:val="none"/>
        </w:rPr>
        <w:t xml:space="preserve">报价人代表签字：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jc w:val="center"/>
        <w:rPr>
          <w:rFonts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pPr>
        <w:spacing w:line="360" w:lineRule="auto"/>
        <w:jc w:val="center"/>
        <w:rPr>
          <w:rFonts w:ascii="宋体" w:hAnsi="宋体" w:cs="宋体"/>
          <w:bCs/>
          <w:color w:val="auto"/>
          <w:sz w:val="24"/>
          <w:szCs w:val="24"/>
          <w:highlight w:val="none"/>
        </w:rPr>
      </w:pPr>
    </w:p>
    <w:p>
      <w:pPr>
        <w:spacing w:line="360" w:lineRule="auto"/>
        <w:jc w:val="center"/>
        <w:rPr>
          <w:rFonts w:ascii="宋体" w:hAnsi="宋体" w:cs="宋体"/>
          <w:bCs/>
          <w:color w:val="auto"/>
          <w:sz w:val="24"/>
          <w:szCs w:val="24"/>
          <w:highlight w:val="none"/>
        </w:rPr>
      </w:pPr>
    </w:p>
    <w:p>
      <w:pPr>
        <w:spacing w:line="360" w:lineRule="auto"/>
        <w:jc w:val="center"/>
        <w:rPr>
          <w:rFonts w:ascii="宋体" w:hAnsi="宋体" w:cs="宋体"/>
          <w:bCs/>
          <w:color w:val="auto"/>
          <w:sz w:val="24"/>
          <w:szCs w:val="24"/>
          <w:highlight w:val="none"/>
        </w:rPr>
      </w:pPr>
    </w:p>
    <w:p>
      <w:pPr>
        <w:spacing w:line="360" w:lineRule="auto"/>
        <w:jc w:val="center"/>
        <w:rPr>
          <w:rFonts w:ascii="宋体" w:hAnsi="宋体" w:cs="宋体"/>
          <w:bCs/>
          <w:color w:val="auto"/>
          <w:sz w:val="24"/>
          <w:szCs w:val="24"/>
          <w:highlight w:val="none"/>
        </w:rPr>
      </w:pPr>
    </w:p>
    <w:p>
      <w:pPr>
        <w:spacing w:line="360" w:lineRule="auto"/>
        <w:jc w:val="center"/>
        <w:rPr>
          <w:rFonts w:ascii="宋体" w:hAnsi="宋体" w:cs="宋体"/>
          <w:bCs/>
          <w:color w:val="auto"/>
          <w:sz w:val="24"/>
          <w:szCs w:val="24"/>
          <w:highlight w:val="none"/>
        </w:rPr>
      </w:pPr>
    </w:p>
    <w:p>
      <w:pPr>
        <w:spacing w:line="360" w:lineRule="auto"/>
        <w:jc w:val="center"/>
        <w:rPr>
          <w:rFonts w:ascii="宋体" w:hAnsi="宋体" w:cs="宋体"/>
          <w:bCs/>
          <w:color w:val="auto"/>
          <w:sz w:val="24"/>
          <w:szCs w:val="24"/>
          <w:highlight w:val="none"/>
        </w:rPr>
      </w:pPr>
    </w:p>
    <w:p>
      <w:pPr>
        <w:spacing w:line="360" w:lineRule="auto"/>
        <w:jc w:val="center"/>
        <w:rPr>
          <w:rFonts w:ascii="宋体" w:hAnsi="宋体" w:cs="宋体"/>
          <w:b/>
          <w:color w:val="auto"/>
          <w:sz w:val="24"/>
          <w:szCs w:val="24"/>
          <w:highlight w:val="none"/>
        </w:rPr>
      </w:pPr>
      <w:r>
        <w:rPr>
          <w:rFonts w:hint="eastAsia" w:ascii="宋体" w:hAnsi="宋体" w:cs="宋体"/>
          <w:b/>
          <w:color w:val="auto"/>
          <w:sz w:val="32"/>
          <w:szCs w:val="32"/>
          <w:highlight w:val="none"/>
        </w:rPr>
        <w:t>报价人的资格声明</w:t>
      </w:r>
    </w:p>
    <w:p>
      <w:pPr>
        <w:spacing w:line="360" w:lineRule="auto"/>
        <w:jc w:val="center"/>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1.报价人概况：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Ａ．报价人名称：</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Ｂ．注册地址：</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传真：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邮编：</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Ｃ．成立或注册日期：</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Ｄ．法定代表人：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（姓名、职务）</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实收资本：</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其中 国家资本：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法人资本：</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个人资本：</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外商资本：</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Ｅ．最近资产负债表（到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日为止）。</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(1)固定资产合计:</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(2)流动资产合计:</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(3)长期负债合计:</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(4)流动负债合计:</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Ｆ．最近损益表（到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日为止）。</w:t>
      </w:r>
    </w:p>
    <w:p>
      <w:pPr>
        <w:spacing w:line="360" w:lineRule="auto"/>
        <w:ind w:firstLine="840" w:firstLineChars="350"/>
        <w:rPr>
          <w:rFonts w:ascii="宋体" w:hAnsi="宋体" w:cs="宋体"/>
          <w:color w:val="auto"/>
          <w:sz w:val="24"/>
          <w:szCs w:val="24"/>
          <w:highlight w:val="none"/>
          <w:u w:val="single"/>
        </w:rPr>
      </w:pPr>
      <w:r>
        <w:rPr>
          <w:rFonts w:hint="eastAsia" w:ascii="宋体" w:hAnsi="宋体" w:cs="宋体"/>
          <w:color w:val="auto"/>
          <w:sz w:val="24"/>
          <w:szCs w:val="24"/>
          <w:highlight w:val="none"/>
        </w:rPr>
        <w:t>(1)本年（期）利润总额累计：</w:t>
      </w:r>
      <w:r>
        <w:rPr>
          <w:rFonts w:hint="eastAsia" w:ascii="宋体" w:hAnsi="宋体" w:cs="宋体"/>
          <w:color w:val="auto"/>
          <w:sz w:val="24"/>
          <w:szCs w:val="24"/>
          <w:highlight w:val="none"/>
          <w:u w:val="single"/>
        </w:rPr>
        <w:t xml:space="preserve">            </w:t>
      </w:r>
    </w:p>
    <w:p>
      <w:pPr>
        <w:spacing w:line="360" w:lineRule="auto"/>
        <w:ind w:firstLine="840" w:firstLineChars="350"/>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(2)本年（期）净利润累计： </w:t>
      </w:r>
      <w:r>
        <w:rPr>
          <w:rFonts w:hint="eastAsia" w:ascii="宋体" w:hAnsi="宋体" w:cs="宋体"/>
          <w:color w:val="auto"/>
          <w:sz w:val="24"/>
          <w:szCs w:val="24"/>
          <w:highlight w:val="none"/>
          <w:u w:val="single"/>
        </w:rPr>
        <w:t xml:space="preserve">             </w:t>
      </w:r>
    </w:p>
    <w:p>
      <w:pPr>
        <w:spacing w:line="360" w:lineRule="auto"/>
        <w:ind w:firstLine="840" w:firstLineChars="350"/>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2.我方在此声明，我方具备并满足下列各项条款的规定。本声明如有虚假或不实之处，我方将失去合格报价人资格且我方的报价保证金将不予退还。</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（1）具有独立承担民事责任的能力；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（2）具有良好的商业信誉和健全的财务会计制度；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（3）具有履行合同所必需的设备和专业技术能力；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（4）有依法缴纳税收和社会保障资金的良好记录；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（5）近三年内，在经营活动中没有重大违法记录。</w:t>
      </w:r>
    </w:p>
    <w:p>
      <w:pPr>
        <w:spacing w:line="360" w:lineRule="auto"/>
        <w:ind w:firstLine="480" w:firstLineChars="200"/>
        <w:rPr>
          <w:rFonts w:ascii="宋体" w:hAnsi="宋体" w:cs="宋体"/>
          <w:color w:val="auto"/>
          <w:sz w:val="24"/>
          <w:szCs w:val="24"/>
          <w:highlight w:val="none"/>
        </w:rPr>
      </w:pP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3.最近三年报价工程在国内主要用户的名称和地址：</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项目名称、规格</w:t>
            </w:r>
          </w:p>
        </w:tc>
        <w:tc>
          <w:tcPr>
            <w:tcW w:w="104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竣工日期</w:t>
            </w:r>
          </w:p>
        </w:tc>
        <w:tc>
          <w:tcPr>
            <w:tcW w:w="140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运行状况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tcPr>
          <w:p>
            <w:pPr>
              <w:spacing w:line="360" w:lineRule="auto"/>
              <w:rPr>
                <w:rFonts w:ascii="宋体" w:hAnsi="宋体" w:cs="宋体"/>
                <w:color w:val="auto"/>
                <w:sz w:val="24"/>
                <w:szCs w:val="24"/>
                <w:highlight w:val="none"/>
              </w:rPr>
            </w:pPr>
          </w:p>
        </w:tc>
      </w:tr>
    </w:tbl>
    <w:p>
      <w:pPr>
        <w:spacing w:line="360" w:lineRule="auto"/>
        <w:rPr>
          <w:rFonts w:ascii="宋体" w:hAnsi="宋体" w:cs="宋体"/>
          <w:bCs/>
          <w:color w:val="auto"/>
          <w:sz w:val="24"/>
          <w:szCs w:val="24"/>
          <w:highlight w:val="none"/>
        </w:rPr>
      </w:pP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4.单位营业执照、税务登记证见附件</w:t>
      </w:r>
    </w:p>
    <w:p>
      <w:pPr>
        <w:spacing w:line="360" w:lineRule="auto"/>
        <w:rPr>
          <w:rFonts w:ascii="宋体" w:hAnsi="宋体" w:cs="宋体"/>
          <w:bCs/>
          <w:color w:val="auto"/>
          <w:sz w:val="24"/>
          <w:szCs w:val="24"/>
          <w:highlight w:val="none"/>
        </w:rPr>
      </w:pPr>
      <w:r>
        <w:rPr>
          <w:rFonts w:hint="eastAsia" w:ascii="宋体" w:hAnsi="宋体" w:cs="宋体"/>
          <w:color w:val="auto"/>
          <w:sz w:val="24"/>
          <w:szCs w:val="24"/>
          <w:highlight w:val="none"/>
        </w:rPr>
        <w:t>（营业执照有加载统一社会信用代码的，无需提供税务登记证、组织机构代码证。）</w:t>
      </w:r>
    </w:p>
    <w:p>
      <w:pPr>
        <w:spacing w:line="360" w:lineRule="auto"/>
        <w:rPr>
          <w:rFonts w:ascii="宋体" w:hAnsi="宋体" w:cs="宋体"/>
          <w:bCs/>
          <w:color w:val="auto"/>
          <w:sz w:val="24"/>
          <w:szCs w:val="24"/>
          <w:highlight w:val="none"/>
        </w:rPr>
      </w:pP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就我方全部所知，兹证明上诉声明是真实、正确的，并已提供了全部现有资料和数据，我方同意根据贵方要求出示文件予以证实。</w:t>
      </w:r>
    </w:p>
    <w:p>
      <w:pPr>
        <w:spacing w:line="360" w:lineRule="auto"/>
        <w:rPr>
          <w:rFonts w:ascii="宋体" w:hAnsi="宋体" w:cs="宋体"/>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ind w:firstLine="120" w:firstLineChars="50"/>
        <w:rPr>
          <w:rFonts w:ascii="宋体" w:hAnsi="宋体" w:cs="宋体"/>
          <w:b/>
          <w:bCs/>
          <w:color w:val="auto"/>
          <w:sz w:val="24"/>
          <w:szCs w:val="24"/>
          <w:highlight w:val="none"/>
        </w:rPr>
      </w:pPr>
      <w:r>
        <w:rPr>
          <w:rFonts w:hint="eastAsia" w:ascii="宋体" w:hAnsi="宋体" w:cs="宋体"/>
          <w:bCs/>
          <w:color w:val="auto"/>
          <w:sz w:val="24"/>
          <w:szCs w:val="24"/>
          <w:highlight w:val="none"/>
        </w:rPr>
        <w:t>报价人（全称并加盖公章）：</w:t>
      </w:r>
      <w:r>
        <w:rPr>
          <w:rFonts w:hint="eastAsia" w:ascii="宋体" w:hAnsi="宋体" w:cs="宋体"/>
          <w:bCs/>
          <w:color w:val="auto"/>
          <w:sz w:val="24"/>
          <w:szCs w:val="24"/>
          <w:highlight w:val="none"/>
          <w:u w:val="single"/>
        </w:rPr>
        <w:t xml:space="preserve">                </w:t>
      </w:r>
      <w:r>
        <w:rPr>
          <w:rFonts w:hint="eastAsia" w:ascii="宋体" w:hAnsi="宋体" w:cs="宋体"/>
          <w:b/>
          <w:bCs/>
          <w:color w:val="auto"/>
          <w:sz w:val="24"/>
          <w:szCs w:val="24"/>
          <w:highlight w:val="none"/>
        </w:rPr>
        <w:t xml:space="preserve"> </w:t>
      </w:r>
    </w:p>
    <w:p>
      <w:pPr>
        <w:spacing w:line="360" w:lineRule="auto"/>
        <w:rPr>
          <w:rFonts w:ascii="宋体" w:hAnsi="宋体" w:cs="宋体"/>
          <w:bCs/>
          <w:color w:val="auto"/>
          <w:sz w:val="24"/>
          <w:szCs w:val="24"/>
          <w:highlight w:val="none"/>
          <w:u w:val="single"/>
        </w:rPr>
      </w:pPr>
      <w:r>
        <w:rPr>
          <w:rFonts w:hint="eastAsia" w:ascii="宋体" w:hAnsi="宋体" w:cs="宋体"/>
          <w:bCs/>
          <w:color w:val="auto"/>
          <w:sz w:val="24"/>
          <w:szCs w:val="24"/>
          <w:highlight w:val="none"/>
        </w:rPr>
        <w:t xml:space="preserve"> 报价人代表签字：</w:t>
      </w:r>
      <w:r>
        <w:rPr>
          <w:rFonts w:hint="eastAsia" w:ascii="宋体" w:hAnsi="宋体" w:cs="宋体"/>
          <w:bCs/>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日      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日</w:t>
      </w:r>
    </w:p>
    <w:p>
      <w:pPr>
        <w:spacing w:line="360" w:lineRule="auto"/>
        <w:ind w:firstLine="240" w:firstLineChars="100"/>
        <w:rPr>
          <w:rFonts w:ascii="宋体" w:hAnsi="宋体" w:cs="宋体"/>
          <w:color w:val="auto"/>
          <w:sz w:val="24"/>
          <w:szCs w:val="24"/>
          <w:highlight w:val="none"/>
          <w:u w:val="single"/>
        </w:rPr>
      </w:pPr>
      <w:r>
        <w:rPr>
          <w:rFonts w:hint="eastAsia" w:ascii="宋体" w:hAnsi="宋体" w:cs="宋体"/>
          <w:color w:val="auto"/>
          <w:sz w:val="24"/>
          <w:szCs w:val="24"/>
          <w:highlight w:val="none"/>
        </w:rPr>
        <w:t>电      传：</w:t>
      </w:r>
      <w:r>
        <w:rPr>
          <w:rFonts w:hint="eastAsia" w:ascii="宋体" w:hAnsi="宋体" w:cs="宋体"/>
          <w:color w:val="auto"/>
          <w:sz w:val="24"/>
          <w:szCs w:val="24"/>
          <w:highlight w:val="none"/>
          <w:u w:val="single"/>
        </w:rPr>
        <w:t xml:space="preserve">                </w:t>
      </w:r>
    </w:p>
    <w:p>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传      真：</w:t>
      </w:r>
      <w:r>
        <w:rPr>
          <w:rFonts w:hint="eastAsia" w:ascii="宋体" w:hAnsi="宋体" w:cs="宋体"/>
          <w:color w:val="auto"/>
          <w:sz w:val="24"/>
          <w:szCs w:val="24"/>
          <w:highlight w:val="none"/>
          <w:u w:val="single"/>
        </w:rPr>
        <w:t xml:space="preserve">                </w:t>
      </w:r>
    </w:p>
    <w:p>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电      话：</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p>
    <w:p>
      <w:pPr>
        <w:spacing w:line="360" w:lineRule="auto"/>
        <w:rPr>
          <w:rFonts w:ascii="宋体" w:hAnsi="宋体" w:cs="宋体"/>
          <w:b/>
          <w:bCs/>
          <w:color w:val="auto"/>
          <w:sz w:val="24"/>
          <w:szCs w:val="24"/>
          <w:highlight w:val="none"/>
        </w:rPr>
      </w:pPr>
      <w:r>
        <w:rPr>
          <w:rFonts w:hint="eastAsia" w:ascii="宋体" w:hAnsi="宋体" w:cs="宋体"/>
          <w:bCs/>
          <w:color w:val="auto"/>
          <w:sz w:val="24"/>
          <w:szCs w:val="24"/>
          <w:highlight w:val="none"/>
        </w:rPr>
        <w:t xml:space="preserve">    </w:t>
      </w:r>
      <w:r>
        <w:rPr>
          <w:rFonts w:hint="eastAsia" w:ascii="宋体" w:hAnsi="宋体" w:cs="宋体"/>
          <w:b/>
          <w:bCs/>
          <w:color w:val="auto"/>
          <w:sz w:val="24"/>
          <w:szCs w:val="24"/>
          <w:highlight w:val="none"/>
        </w:rPr>
        <w:t xml:space="preserve">  </w:t>
      </w: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rPr>
          <w:rFonts w:ascii="宋体" w:hAnsi="宋体" w:cs="宋体"/>
          <w:b/>
          <w:bCs/>
          <w:color w:val="auto"/>
          <w:sz w:val="24"/>
          <w:szCs w:val="24"/>
          <w:highlight w:val="none"/>
        </w:rPr>
      </w:pPr>
    </w:p>
    <w:p>
      <w:pPr>
        <w:pStyle w:val="2"/>
        <w:rPr>
          <w:color w:val="auto"/>
          <w:highlight w:val="none"/>
        </w:rPr>
      </w:pPr>
    </w:p>
    <w:p>
      <w:pPr>
        <w:spacing w:line="360" w:lineRule="auto"/>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r>
        <w:rPr>
          <w:rFonts w:hint="eastAsia" w:ascii="宋体" w:hAnsi="宋体" w:cs="宋体"/>
          <w:b/>
          <w:bCs/>
          <w:color w:val="auto"/>
          <w:sz w:val="32"/>
          <w:szCs w:val="32"/>
          <w:highlight w:val="none"/>
        </w:rPr>
        <w:t>单位授权书</w:t>
      </w:r>
    </w:p>
    <w:p>
      <w:pPr>
        <w:spacing w:line="360" w:lineRule="auto"/>
        <w:jc w:val="center"/>
        <w:rPr>
          <w:rFonts w:ascii="宋体" w:hAnsi="宋体" w:cs="宋体"/>
          <w:bCs/>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p>
      <w:pPr>
        <w:pStyle w:val="8"/>
        <w:snapToGrid w:val="0"/>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u w:val="single"/>
        </w:rPr>
        <w:t xml:space="preserve">（报价人全称）        </w:t>
      </w:r>
      <w:r>
        <w:rPr>
          <w:rFonts w:hint="eastAsia" w:hAnsi="宋体" w:cs="宋体"/>
          <w:color w:val="auto"/>
          <w:sz w:val="24"/>
          <w:szCs w:val="24"/>
          <w:highlight w:val="none"/>
        </w:rPr>
        <w:t xml:space="preserve"> 授权</w:t>
      </w:r>
      <w:r>
        <w:rPr>
          <w:rFonts w:hint="eastAsia" w:hAnsi="宋体" w:cs="宋体"/>
          <w:color w:val="auto"/>
          <w:sz w:val="24"/>
          <w:szCs w:val="24"/>
          <w:highlight w:val="none"/>
          <w:u w:val="single"/>
        </w:rPr>
        <w:t xml:space="preserve">  （报价人代表姓名）</w:t>
      </w:r>
      <w:r>
        <w:rPr>
          <w:rFonts w:hint="eastAsia" w:hAnsi="宋体" w:cs="宋体"/>
          <w:color w:val="auto"/>
          <w:sz w:val="24"/>
          <w:szCs w:val="24"/>
          <w:highlight w:val="none"/>
        </w:rPr>
        <w:t>为报价人代表，代表本公司参加贵司组织的</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项目（项目编号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采购活动，全权代表本公司处理磋商响应过程的一切事宜，包括但不限于：（1）签署、澄清、补正、修改、撤回、提交报价文件；（2）签署并重新提交报价文件及报价；（3）退出磋商；（4）签订合同和处理有关事宜。报价人代表在采购过程中所签署的一切文件和处理与之有关的一切事务，本公司均予以认可并对此承担责任。报价人代表无转委托权。特此授权。</w:t>
      </w:r>
    </w:p>
    <w:p>
      <w:pPr>
        <w:pStyle w:val="8"/>
        <w:snapToGrid w:val="0"/>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本授权书自出具之日起生效。</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报价人代表：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身份证号：</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单位：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部门：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职务：</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详细通讯地址：</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b/>
          <w:bCs/>
          <w:color w:val="auto"/>
          <w:sz w:val="24"/>
          <w:szCs w:val="24"/>
          <w:highlight w:val="none"/>
        </w:rPr>
        <w:t xml:space="preserve"> </w:t>
      </w:r>
      <w:r>
        <w:rPr>
          <w:rFonts w:hint="eastAsia" w:ascii="宋体" w:hAnsi="宋体" w:cs="宋体"/>
          <w:color w:val="auto"/>
          <w:sz w:val="24"/>
          <w:szCs w:val="24"/>
          <w:highlight w:val="none"/>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电话：</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电子信箱：</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附：被授权人身份证件</w:t>
      </w:r>
    </w:p>
    <w:p>
      <w:pPr>
        <w:spacing w:line="360" w:lineRule="auto"/>
        <w:ind w:firstLine="4080" w:firstLineChars="1700"/>
        <w:rPr>
          <w:rFonts w:ascii="宋体" w:hAnsi="宋体" w:cs="宋体"/>
          <w:color w:val="auto"/>
          <w:sz w:val="24"/>
          <w:szCs w:val="24"/>
          <w:highlight w:val="none"/>
        </w:rPr>
      </w:pPr>
      <w:r>
        <w:rPr>
          <w:rFonts w:hint="eastAsia" w:ascii="宋体" w:hAnsi="宋体" w:cs="宋体"/>
          <w:color w:val="auto"/>
          <w:sz w:val="24"/>
          <w:szCs w:val="24"/>
          <w:highlight w:val="none"/>
        </w:rPr>
        <w:t>授权方</w:t>
      </w:r>
    </w:p>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报价人（全称并加盖公章）：</w:t>
      </w:r>
      <w:r>
        <w:rPr>
          <w:rFonts w:hint="eastAsia" w:ascii="宋体" w:hAnsi="宋体" w:cs="宋体"/>
          <w:color w:val="auto"/>
          <w:sz w:val="24"/>
          <w:szCs w:val="24"/>
          <w:highlight w:val="none"/>
          <w:u w:val="single"/>
        </w:rPr>
        <w:t xml:space="preserve">                    </w:t>
      </w:r>
    </w:p>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pPr>
        <w:spacing w:line="360" w:lineRule="auto"/>
        <w:ind w:firstLine="4080" w:firstLineChars="1700"/>
        <w:rPr>
          <w:rFonts w:ascii="宋体" w:hAnsi="宋体" w:cs="宋体"/>
          <w:color w:val="auto"/>
          <w:sz w:val="24"/>
          <w:szCs w:val="24"/>
          <w:highlight w:val="none"/>
        </w:rPr>
      </w:pPr>
      <w:r>
        <w:rPr>
          <w:rFonts w:hint="eastAsia" w:ascii="宋体" w:hAnsi="宋体" w:cs="宋体"/>
          <w:color w:val="auto"/>
          <w:sz w:val="24"/>
          <w:szCs w:val="24"/>
          <w:highlight w:val="none"/>
        </w:rPr>
        <w:t>接受授权方</w:t>
      </w:r>
    </w:p>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报价人代表签字：</w:t>
      </w:r>
      <w:r>
        <w:rPr>
          <w:rFonts w:hint="eastAsia" w:ascii="宋体" w:hAnsi="宋体" w:cs="宋体"/>
          <w:color w:val="auto"/>
          <w:sz w:val="24"/>
          <w:szCs w:val="24"/>
          <w:highlight w:val="none"/>
          <w:u w:val="single"/>
        </w:rPr>
        <w:t xml:space="preserve">                </w:t>
      </w:r>
    </w:p>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pPr>
        <w:pStyle w:val="22"/>
        <w:spacing w:line="360" w:lineRule="auto"/>
        <w:jc w:val="center"/>
        <w:rPr>
          <w:rFonts w:hAnsi="宋体" w:cs="宋体"/>
          <w:b/>
          <w:color w:val="auto"/>
          <w:sz w:val="32"/>
          <w:szCs w:val="32"/>
          <w:highlight w:val="none"/>
        </w:rPr>
      </w:pPr>
    </w:p>
    <w:p>
      <w:pPr>
        <w:pStyle w:val="22"/>
        <w:spacing w:line="360" w:lineRule="auto"/>
        <w:jc w:val="center"/>
        <w:rPr>
          <w:rFonts w:hAnsi="宋体" w:cs="宋体"/>
          <w:b/>
          <w:color w:val="auto"/>
          <w:sz w:val="32"/>
          <w:szCs w:val="32"/>
          <w:highlight w:val="none"/>
        </w:rPr>
      </w:pPr>
    </w:p>
    <w:p>
      <w:pPr>
        <w:pStyle w:val="22"/>
        <w:spacing w:line="360" w:lineRule="auto"/>
        <w:jc w:val="center"/>
        <w:rPr>
          <w:rFonts w:hAnsi="宋体" w:cs="宋体"/>
          <w:b/>
          <w:color w:val="auto"/>
          <w:sz w:val="32"/>
          <w:szCs w:val="32"/>
          <w:highlight w:val="none"/>
        </w:rPr>
      </w:pPr>
    </w:p>
    <w:p>
      <w:pPr>
        <w:pStyle w:val="22"/>
        <w:spacing w:line="360" w:lineRule="auto"/>
        <w:jc w:val="center"/>
        <w:rPr>
          <w:rFonts w:hAnsi="宋体" w:cs="宋体"/>
          <w:b/>
          <w:color w:val="auto"/>
          <w:sz w:val="32"/>
          <w:szCs w:val="32"/>
          <w:highlight w:val="none"/>
        </w:rPr>
      </w:pPr>
    </w:p>
    <w:p>
      <w:pPr>
        <w:pStyle w:val="22"/>
        <w:spacing w:line="360" w:lineRule="auto"/>
        <w:jc w:val="center"/>
        <w:rPr>
          <w:rFonts w:hAnsi="宋体" w:cs="宋体"/>
          <w:b/>
          <w:color w:val="auto"/>
          <w:sz w:val="32"/>
          <w:szCs w:val="32"/>
          <w:highlight w:val="none"/>
        </w:rPr>
      </w:pPr>
    </w:p>
    <w:p>
      <w:pPr>
        <w:pStyle w:val="22"/>
        <w:spacing w:line="360" w:lineRule="auto"/>
        <w:ind w:firstLine="2570" w:firstLineChars="800"/>
        <w:rPr>
          <w:rFonts w:hAnsi="宋体" w:cs="宋体"/>
          <w:color w:val="auto"/>
          <w:sz w:val="24"/>
          <w:szCs w:val="24"/>
          <w:highlight w:val="none"/>
        </w:rPr>
      </w:pPr>
      <w:bookmarkStart w:id="62" w:name="_Toc8333"/>
      <w:r>
        <w:rPr>
          <w:rFonts w:hint="eastAsia" w:hAnsi="宋体" w:cs="宋体"/>
          <w:b/>
          <w:color w:val="auto"/>
          <w:sz w:val="32"/>
          <w:szCs w:val="32"/>
          <w:highlight w:val="none"/>
        </w:rPr>
        <w:t>单位营业执照、税务登记证</w:t>
      </w:r>
      <w:bookmarkEnd w:id="62"/>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厦门万翔招标有限公司：</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现附上由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（签发机关名称）签发的我方单位营业执照副本复印件，该执照业，真实有效。</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现附上由</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（签发机关名称）签发的我方税务登记证副本复印件，该证件真实有效。</w:t>
      </w:r>
    </w:p>
    <w:p>
      <w:pPr>
        <w:spacing w:line="360" w:lineRule="auto"/>
        <w:rPr>
          <w:rFonts w:ascii="宋体" w:hAnsi="宋体" w:cs="宋体"/>
          <w:color w:val="auto"/>
          <w:sz w:val="24"/>
          <w:szCs w:val="24"/>
          <w:highlight w:val="none"/>
        </w:rPr>
      </w:pPr>
    </w:p>
    <w:p>
      <w:pPr>
        <w:pStyle w:val="7"/>
        <w:spacing w:after="0"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注：单位营业执照、税务登记证提供复印件，由企业加盖公章并注明复印件与原件一致。或提供含统一社会信用代码证照。</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报价人（全称并加盖公章）：</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报价人代表签字：</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日      期：</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tabs>
          <w:tab w:val="left" w:pos="2100"/>
          <w:tab w:val="center" w:pos="4201"/>
        </w:tabs>
        <w:spacing w:line="36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ab/>
      </w:r>
      <w:r>
        <w:rPr>
          <w:rFonts w:hint="eastAsia" w:ascii="宋体" w:hAnsi="宋体" w:cs="宋体"/>
          <w:color w:val="auto"/>
          <w:sz w:val="24"/>
          <w:szCs w:val="24"/>
          <w:highlight w:val="none"/>
        </w:rPr>
        <w:tab/>
      </w:r>
    </w:p>
    <w:p>
      <w:pPr>
        <w:tabs>
          <w:tab w:val="left" w:pos="2100"/>
          <w:tab w:val="center" w:pos="4201"/>
        </w:tabs>
        <w:spacing w:line="360" w:lineRule="auto"/>
        <w:jc w:val="left"/>
        <w:rPr>
          <w:rFonts w:ascii="宋体" w:hAnsi="宋体" w:cs="宋体"/>
          <w:color w:val="auto"/>
          <w:sz w:val="24"/>
          <w:szCs w:val="24"/>
          <w:highlight w:val="none"/>
        </w:rPr>
      </w:pPr>
    </w:p>
    <w:p>
      <w:pPr>
        <w:tabs>
          <w:tab w:val="left" w:pos="2100"/>
          <w:tab w:val="center" w:pos="4201"/>
        </w:tabs>
        <w:spacing w:line="360" w:lineRule="auto"/>
        <w:jc w:val="left"/>
        <w:rPr>
          <w:rFonts w:ascii="宋体" w:hAnsi="宋体" w:cs="宋体"/>
          <w:color w:val="auto"/>
          <w:sz w:val="24"/>
          <w:szCs w:val="24"/>
          <w:highlight w:val="none"/>
        </w:rPr>
      </w:pPr>
    </w:p>
    <w:p>
      <w:pPr>
        <w:tabs>
          <w:tab w:val="left" w:pos="2100"/>
          <w:tab w:val="center" w:pos="4201"/>
        </w:tabs>
        <w:spacing w:line="360" w:lineRule="auto"/>
        <w:ind w:firstLine="2249" w:firstLineChars="700"/>
        <w:jc w:val="left"/>
        <w:rPr>
          <w:rFonts w:ascii="宋体" w:hAnsi="宋体" w:cs="宋体"/>
          <w:b/>
          <w:color w:val="auto"/>
          <w:sz w:val="24"/>
          <w:szCs w:val="24"/>
          <w:highlight w:val="none"/>
        </w:rPr>
      </w:pPr>
      <w:r>
        <w:rPr>
          <w:rFonts w:hint="eastAsia" w:ascii="宋体" w:hAnsi="宋体" w:cs="宋体"/>
          <w:b/>
          <w:color w:val="auto"/>
          <w:sz w:val="32"/>
          <w:szCs w:val="32"/>
          <w:highlight w:val="none"/>
        </w:rPr>
        <w:t>报价人提交的其他资料</w:t>
      </w:r>
    </w:p>
    <w:p>
      <w:pPr>
        <w:spacing w:line="360" w:lineRule="auto"/>
        <w:rPr>
          <w:rFonts w:ascii="宋体" w:hAnsi="宋体" w:cs="宋体"/>
          <w:b/>
          <w:color w:val="auto"/>
          <w:sz w:val="24"/>
          <w:szCs w:val="24"/>
          <w:highlight w:val="none"/>
        </w:rPr>
      </w:pPr>
      <w:r>
        <w:rPr>
          <w:rFonts w:hint="eastAsia" w:ascii="宋体" w:hAnsi="宋体" w:cs="宋体"/>
          <w:b/>
          <w:color w:val="auto"/>
          <w:sz w:val="24"/>
          <w:szCs w:val="24"/>
          <w:highlight w:val="none"/>
        </w:rPr>
        <w:t xml:space="preserve">   </w:t>
      </w:r>
      <w:r>
        <w:rPr>
          <w:rFonts w:hint="eastAsia" w:ascii="宋体" w:hAnsi="宋体" w:cs="宋体"/>
          <w:color w:val="auto"/>
          <w:sz w:val="24"/>
          <w:szCs w:val="24"/>
          <w:highlight w:val="none"/>
        </w:rPr>
        <w:t>参加政府采购活动前3年内在经营活动中没有重大违法记录的书面声明；报价人自行对其有无行贿犯罪情形进行书面说明或书面承诺。</w:t>
      </w:r>
    </w:p>
    <w:p>
      <w:pPr>
        <w:spacing w:line="360" w:lineRule="auto"/>
        <w:ind w:firstLine="480" w:firstLineChars="200"/>
        <w:rPr>
          <w:rFonts w:ascii="宋体" w:hAnsi="宋体" w:cs="宋体"/>
          <w:b/>
          <w:bCs/>
          <w:color w:val="auto"/>
          <w:sz w:val="24"/>
          <w:szCs w:val="24"/>
          <w:highlight w:val="none"/>
        </w:rPr>
      </w:pPr>
      <w:r>
        <w:rPr>
          <w:rFonts w:hint="eastAsia" w:ascii="宋体" w:hAnsi="宋体" w:cs="宋体"/>
          <w:color w:val="auto"/>
          <w:sz w:val="24"/>
          <w:szCs w:val="24"/>
          <w:highlight w:val="none"/>
        </w:rPr>
        <w:t>报价人认为应提交的其他材料, 可在此附件中提交。</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w:t>
      </w:r>
    </w:p>
    <w:p>
      <w:pPr>
        <w:pStyle w:val="8"/>
        <w:snapToGrid w:val="0"/>
        <w:spacing w:line="360" w:lineRule="auto"/>
        <w:jc w:val="left"/>
        <w:rPr>
          <w:rFonts w:hAnsi="宋体" w:cs="宋体"/>
          <w:color w:val="auto"/>
          <w:sz w:val="24"/>
          <w:szCs w:val="24"/>
          <w:highlight w:val="none"/>
        </w:rPr>
      </w:pPr>
    </w:p>
    <w:p>
      <w:pPr>
        <w:pStyle w:val="8"/>
        <w:snapToGrid w:val="0"/>
        <w:spacing w:line="360" w:lineRule="auto"/>
        <w:jc w:val="left"/>
        <w:rPr>
          <w:rFonts w:hAnsi="宋体" w:cs="宋体"/>
          <w:color w:val="auto"/>
          <w:sz w:val="24"/>
          <w:szCs w:val="24"/>
          <w:highlight w:val="none"/>
        </w:rPr>
      </w:pPr>
    </w:p>
    <w:p>
      <w:pPr>
        <w:pStyle w:val="8"/>
        <w:snapToGrid w:val="0"/>
        <w:spacing w:line="360" w:lineRule="auto"/>
        <w:jc w:val="left"/>
        <w:rPr>
          <w:rFonts w:hAnsi="宋体" w:cs="宋体"/>
          <w:color w:val="auto"/>
          <w:sz w:val="24"/>
          <w:szCs w:val="24"/>
          <w:highlight w:val="none"/>
        </w:rPr>
      </w:pPr>
    </w:p>
    <w:p>
      <w:pPr>
        <w:pStyle w:val="22"/>
        <w:spacing w:line="360" w:lineRule="auto"/>
        <w:rPr>
          <w:rFonts w:hAnsi="宋体" w:cs="宋体"/>
          <w:color w:val="auto"/>
          <w:sz w:val="24"/>
          <w:szCs w:val="24"/>
          <w:highlight w:val="none"/>
        </w:rPr>
      </w:pPr>
      <w:r>
        <w:rPr>
          <w:rFonts w:hint="eastAsia" w:hAnsi="宋体" w:cs="宋体"/>
          <w:color w:val="auto"/>
          <w:sz w:val="24"/>
          <w:szCs w:val="24"/>
          <w:highlight w:val="none"/>
        </w:rPr>
        <w:t xml:space="preserve">  </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报价人代表签字：</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p>
    <w:p>
      <w:pPr>
        <w:spacing w:line="360" w:lineRule="auto"/>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24"/>
          <w:szCs w:val="24"/>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b/>
          <w:bCs/>
          <w:color w:val="auto"/>
          <w:sz w:val="32"/>
          <w:szCs w:val="32"/>
          <w:highlight w:val="none"/>
        </w:rPr>
      </w:pPr>
    </w:p>
    <w:p>
      <w:pPr>
        <w:spacing w:line="360" w:lineRule="auto"/>
        <w:jc w:val="center"/>
        <w:rPr>
          <w:rFonts w:ascii="宋体" w:hAnsi="宋体" w:cs="宋体"/>
          <w:color w:val="auto"/>
          <w:sz w:val="24"/>
          <w:szCs w:val="24"/>
          <w:highlight w:val="none"/>
        </w:rPr>
      </w:pPr>
      <w:r>
        <w:rPr>
          <w:rFonts w:hint="eastAsia" w:ascii="宋体" w:hAnsi="宋体" w:cs="宋体"/>
          <w:b/>
          <w:bCs/>
          <w:color w:val="auto"/>
          <w:sz w:val="32"/>
          <w:szCs w:val="32"/>
          <w:highlight w:val="none"/>
        </w:rPr>
        <w:t>代理服务费承诺书</w:t>
      </w:r>
    </w:p>
    <w:p>
      <w:pPr>
        <w:pStyle w:val="22"/>
        <w:spacing w:line="360" w:lineRule="auto"/>
        <w:jc w:val="center"/>
        <w:rPr>
          <w:rFonts w:hAnsi="宋体" w:cs="宋体"/>
          <w:color w:val="auto"/>
          <w:sz w:val="24"/>
          <w:szCs w:val="24"/>
          <w:highlight w:val="none"/>
        </w:rPr>
      </w:pPr>
      <w:r>
        <w:rPr>
          <w:rFonts w:hint="eastAsia" w:hAnsi="宋体" w:cs="宋体"/>
          <w:color w:val="auto"/>
          <w:sz w:val="24"/>
          <w:szCs w:val="24"/>
          <w:highlight w:val="none"/>
        </w:rPr>
        <w:cr/>
      </w:r>
      <w:r>
        <w:rPr>
          <w:rFonts w:hint="eastAsia" w:hAnsi="宋体" w:cs="宋体"/>
          <w:color w:val="auto"/>
          <w:sz w:val="24"/>
          <w:szCs w:val="24"/>
          <w:highlight w:val="non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致：厦门万翔招标有限公司</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我司在贵司组织的</w:t>
      </w:r>
      <w:r>
        <w:rPr>
          <w:rFonts w:hint="eastAsia" w:ascii="宋体" w:hAnsi="宋体" w:cs="宋体"/>
          <w:color w:val="auto"/>
          <w:sz w:val="24"/>
          <w:szCs w:val="24"/>
          <w:highlight w:val="none"/>
          <w:u w:val="single"/>
        </w:rPr>
        <w:t xml:space="preserve">         政府采购磋商</w:t>
      </w:r>
      <w:r>
        <w:rPr>
          <w:rFonts w:hint="eastAsia" w:ascii="宋体" w:hAnsi="宋体" w:cs="宋体"/>
          <w:color w:val="auto"/>
          <w:sz w:val="24"/>
          <w:szCs w:val="24"/>
          <w:highlight w:val="none"/>
        </w:rPr>
        <w:t>项目中报价（项目编号：</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），如获成交，我们保证按采购文件的规定，以支票、汇票、电汇、现金或经贵公司认可的其他付款方式向贵司缴交代理服务费。</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司一旦成交，承诺凭成交通知书原件按采购文件的规定签订合同，并最迟应于合同签订前缴交代理服务费，否则，我司同意贵司在厦门招投标网上对我司“不按规定缴交代理服务费的行为”进行公示。若自公示之日起3个工作日内，我司仍未缴交代理服务费的，我司同意按每日1%计取违约金。</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特此承诺！</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 xml:space="preserve">                            报价人（全称并加盖公章）： </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报价人代表签字：</w:t>
      </w:r>
      <w:r>
        <w:rPr>
          <w:rFonts w:hint="eastAsia" w:ascii="宋体" w:hAnsi="宋体" w:cs="宋体"/>
          <w:color w:val="auto"/>
          <w:sz w:val="24"/>
          <w:szCs w:val="24"/>
          <w:highlight w:val="none"/>
          <w:u w:val="single"/>
        </w:rPr>
        <w:t xml:space="preserve">                         </w:t>
      </w:r>
    </w:p>
    <w:p>
      <w:pPr>
        <w:spacing w:line="360" w:lineRule="auto"/>
        <w:ind w:firstLine="3360" w:firstLineChars="1400"/>
        <w:rPr>
          <w:rFonts w:ascii="宋体" w:hAnsi="宋体" w:cs="宋体"/>
          <w:color w:val="auto"/>
          <w:sz w:val="24"/>
          <w:szCs w:val="24"/>
          <w:highlight w:val="none"/>
          <w:u w:val="single"/>
        </w:rPr>
      </w:pPr>
      <w:r>
        <w:rPr>
          <w:rFonts w:hint="eastAsia" w:ascii="宋体" w:hAnsi="宋体" w:cs="宋体"/>
          <w:color w:val="auto"/>
          <w:sz w:val="24"/>
          <w:szCs w:val="24"/>
          <w:highlight w:val="none"/>
        </w:rPr>
        <w:t>邮 编：</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电 话：</w:t>
      </w:r>
      <w:r>
        <w:rPr>
          <w:rFonts w:hint="eastAsia" w:ascii="宋体" w:hAnsi="宋体" w:cs="宋体"/>
          <w:color w:val="auto"/>
          <w:sz w:val="24"/>
          <w:szCs w:val="24"/>
          <w:highlight w:val="none"/>
          <w:u w:val="single"/>
        </w:rPr>
        <w:t xml:space="preserve">          </w:t>
      </w:r>
    </w:p>
    <w:p>
      <w:pPr>
        <w:spacing w:line="360" w:lineRule="auto"/>
        <w:ind w:firstLine="4320" w:firstLineChars="1800"/>
        <w:rPr>
          <w:rFonts w:ascii="宋体" w:hAnsi="宋体" w:cs="宋体"/>
          <w:color w:val="auto"/>
          <w:sz w:val="24"/>
          <w:szCs w:val="24"/>
          <w:highlight w:val="none"/>
        </w:rPr>
      </w:pPr>
      <w:r>
        <w:rPr>
          <w:rFonts w:hint="eastAsia" w:ascii="宋体" w:hAnsi="宋体" w:cs="宋体"/>
          <w:color w:val="auto"/>
          <w:sz w:val="24"/>
          <w:szCs w:val="24"/>
          <w:highlight w:val="none"/>
        </w:rPr>
        <w:t>传 真：           日 期：</w:t>
      </w:r>
    </w:p>
    <w:p>
      <w:pPr>
        <w:spacing w:line="360" w:lineRule="auto"/>
        <w:rPr>
          <w:rFonts w:ascii="宋体" w:hAnsi="宋体" w:cs="宋体"/>
          <w:color w:val="auto"/>
          <w:sz w:val="24"/>
          <w:szCs w:val="24"/>
          <w:highlight w:val="none"/>
        </w:rPr>
      </w:pPr>
    </w:p>
    <w:p>
      <w:pPr>
        <w:spacing w:line="360" w:lineRule="auto"/>
        <w:rPr>
          <w:rFonts w:ascii="宋体" w:hAnsi="宋体" w:cs="宋体"/>
          <w:b/>
          <w:color w:val="auto"/>
          <w:sz w:val="24"/>
          <w:szCs w:val="24"/>
          <w:highlight w:val="none"/>
        </w:rPr>
      </w:pPr>
    </w:p>
    <w:p>
      <w:pPr>
        <w:spacing w:line="360" w:lineRule="auto"/>
        <w:rPr>
          <w:rFonts w:ascii="宋体" w:hAnsi="宋体" w:cs="宋体"/>
          <w:color w:val="auto"/>
          <w:sz w:val="24"/>
          <w:szCs w:val="24"/>
          <w:highlight w:val="none"/>
        </w:rPr>
        <w:sectPr>
          <w:footerReference r:id="rId12" w:type="default"/>
          <w:pgSz w:w="11906" w:h="16838"/>
          <w:pgMar w:top="1440" w:right="1800" w:bottom="1440" w:left="1800" w:header="851" w:footer="992" w:gutter="0"/>
          <w:cols w:space="720" w:num="1"/>
          <w:docGrid w:type="lines" w:linePitch="312" w:charSpace="0"/>
        </w:sectPr>
      </w:pPr>
    </w:p>
    <w:p>
      <w:pPr>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附：廉洁承诺书</w:t>
      </w:r>
    </w:p>
    <w:p>
      <w:pPr>
        <w:widowControl/>
        <w:spacing w:line="360" w:lineRule="auto"/>
        <w:ind w:left="69"/>
        <w:jc w:val="center"/>
        <w:rPr>
          <w:rFonts w:ascii="宋体" w:hAnsi="宋体" w:cs="宋体"/>
          <w:b/>
          <w:color w:val="auto"/>
          <w:sz w:val="24"/>
          <w:szCs w:val="24"/>
          <w:highlight w:val="none"/>
        </w:rPr>
      </w:pPr>
      <w:r>
        <w:rPr>
          <w:rFonts w:hint="eastAsia" w:ascii="宋体" w:hAnsi="宋体" w:cs="宋体"/>
          <w:b/>
          <w:color w:val="auto"/>
          <w:sz w:val="32"/>
          <w:szCs w:val="32"/>
          <w:highlight w:val="none"/>
        </w:rPr>
        <w:t>廉洁承诺书</w:t>
      </w:r>
    </w:p>
    <w:p>
      <w:pPr>
        <w:widowControl/>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pPr>
        <w:widowControl/>
        <w:spacing w:line="360" w:lineRule="auto"/>
        <w:ind w:left="69" w:firstLine="482" w:firstLineChars="201"/>
        <w:rPr>
          <w:rFonts w:ascii="宋体" w:hAnsi="宋体" w:cs="宋体"/>
          <w:color w:val="auto"/>
          <w:sz w:val="24"/>
          <w:szCs w:val="24"/>
          <w:highlight w:val="none"/>
        </w:rPr>
      </w:pPr>
      <w:r>
        <w:rPr>
          <w:rFonts w:hint="eastAsia" w:ascii="宋体" w:hAnsi="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pPr>
        <w:widowControl/>
        <w:spacing w:line="360" w:lineRule="auto"/>
        <w:ind w:left="69" w:firstLine="482" w:firstLineChars="201"/>
        <w:rPr>
          <w:rFonts w:ascii="宋体" w:hAnsi="宋体" w:cs="宋体"/>
          <w:color w:val="auto"/>
          <w:sz w:val="24"/>
          <w:szCs w:val="24"/>
          <w:highlight w:val="none"/>
        </w:rPr>
      </w:pPr>
      <w:r>
        <w:rPr>
          <w:rFonts w:hint="eastAsia" w:ascii="宋体" w:hAnsi="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pPr>
        <w:widowControl/>
        <w:spacing w:line="360" w:lineRule="auto"/>
        <w:ind w:left="69" w:firstLine="482" w:firstLineChars="201"/>
        <w:rPr>
          <w:rFonts w:ascii="宋体" w:hAnsi="宋体" w:cs="宋体"/>
          <w:color w:val="auto"/>
          <w:sz w:val="24"/>
          <w:szCs w:val="24"/>
          <w:highlight w:val="none"/>
        </w:rPr>
      </w:pPr>
      <w:r>
        <w:rPr>
          <w:rFonts w:hint="eastAsia" w:ascii="宋体" w:hAnsi="宋体" w:cs="宋体"/>
          <w:color w:val="auto"/>
          <w:sz w:val="24"/>
          <w:szCs w:val="24"/>
          <w:highlight w:val="none"/>
        </w:rPr>
        <w:t>三、不与其他经营者串通报价，不排挤其他经营者的公平竞争，损害其他经营者的合法权益；不在工程建设的预决算编制工作中弄虚作假、高估冒算。</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四、发现厦门万翔招标有限公司的工作人员有受贿行为或索贿要求、徇私舞弊、滥用职权时，将予以举报并提供证据。举报电话：5705656或5701606；举报邮箱：</w:t>
      </w:r>
      <w:r>
        <w:rPr>
          <w:color w:val="auto"/>
          <w:highlight w:val="none"/>
        </w:rPr>
        <w:fldChar w:fldCharType="begin"/>
      </w:r>
      <w:r>
        <w:rPr>
          <w:color w:val="auto"/>
          <w:highlight w:val="none"/>
        </w:rPr>
        <w:instrText xml:space="preserve"> HYPERLINK "mailto:zpk@iport.com.cn" </w:instrText>
      </w:r>
      <w:r>
        <w:rPr>
          <w:color w:val="auto"/>
          <w:highlight w:val="none"/>
        </w:rPr>
        <w:fldChar w:fldCharType="separate"/>
      </w:r>
      <w:r>
        <w:rPr>
          <w:rStyle w:val="19"/>
          <w:rFonts w:hint="eastAsia" w:ascii="宋体" w:hAnsi="宋体" w:cs="宋体"/>
          <w:color w:val="auto"/>
          <w:sz w:val="24"/>
          <w:szCs w:val="24"/>
          <w:highlight w:val="none"/>
        </w:rPr>
        <w:t>zpk@iport.com.cn</w:t>
      </w:r>
      <w:r>
        <w:rPr>
          <w:rStyle w:val="19"/>
          <w:rFonts w:hint="eastAsia" w:ascii="宋体" w:hAnsi="宋体" w:cs="宋体"/>
          <w:color w:val="auto"/>
          <w:sz w:val="24"/>
          <w:szCs w:val="24"/>
          <w:highlight w:val="none"/>
        </w:rPr>
        <w:fldChar w:fldCharType="end"/>
      </w:r>
      <w:r>
        <w:rPr>
          <w:rFonts w:hint="eastAsia" w:ascii="宋体" w:hAnsi="宋体" w:cs="宋体"/>
          <w:color w:val="auto"/>
          <w:sz w:val="24"/>
          <w:szCs w:val="24"/>
          <w:highlight w:val="none"/>
        </w:rPr>
        <w:t>；举报信件：厦门市湖里区机场北路476号四楼厦门万翔招标有限公司 ，总经理收。</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cs="宋体"/>
          <w:color w:val="auto"/>
          <w:sz w:val="24"/>
          <w:szCs w:val="24"/>
          <w:highlight w:val="none"/>
          <w:u w:val="single"/>
        </w:rPr>
        <w:t xml:space="preserve">  2  </w:t>
      </w:r>
      <w:r>
        <w:rPr>
          <w:rFonts w:hint="eastAsia" w:ascii="宋体" w:hAnsi="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cs="宋体"/>
          <w:color w:val="auto"/>
          <w:sz w:val="24"/>
          <w:szCs w:val="24"/>
          <w:highlight w:val="none"/>
          <w:u w:val="single"/>
        </w:rPr>
        <w:t xml:space="preserve">  5  </w:t>
      </w:r>
      <w:r>
        <w:rPr>
          <w:rFonts w:hint="eastAsia" w:ascii="宋体" w:hAnsi="宋体" w:cs="宋体"/>
          <w:color w:val="auto"/>
          <w:sz w:val="24"/>
          <w:szCs w:val="24"/>
          <w:highlight w:val="none"/>
        </w:rPr>
        <w:t>万元人民币违约金。</w:t>
      </w:r>
    </w:p>
    <w:p>
      <w:pPr>
        <w:spacing w:line="360" w:lineRule="auto"/>
        <w:ind w:left="69"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特此承诺。</w:t>
      </w:r>
    </w:p>
    <w:p>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报价人名称（盖章）：</w:t>
      </w:r>
    </w:p>
    <w:p>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法定代表人（或授权代表）：</w:t>
      </w:r>
    </w:p>
    <w:p>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联系电话：</w:t>
      </w:r>
    </w:p>
    <w:p>
      <w:pPr>
        <w:spacing w:line="360" w:lineRule="auto"/>
        <w:ind w:left="69" w:firstLine="460" w:firstLineChars="192"/>
        <w:rPr>
          <w:rFonts w:ascii="宋体" w:hAnsi="宋体" w:cs="宋体"/>
          <w:color w:val="auto"/>
          <w:sz w:val="24"/>
          <w:szCs w:val="24"/>
          <w:highlight w:val="none"/>
        </w:rPr>
      </w:pPr>
      <w:r>
        <w:rPr>
          <w:rFonts w:hint="eastAsia" w:ascii="宋体" w:hAnsi="宋体" w:cs="宋体"/>
          <w:color w:val="auto"/>
          <w:sz w:val="24"/>
          <w:szCs w:val="24"/>
          <w:highlight w:val="none"/>
        </w:rPr>
        <w:t>日期：</w:t>
      </w:r>
    </w:p>
    <w:p>
      <w:pPr>
        <w:spacing w:line="360" w:lineRule="auto"/>
        <w:ind w:left="69" w:firstLine="460" w:firstLineChars="192"/>
        <w:rPr>
          <w:rFonts w:ascii="宋体" w:hAnsi="宋体" w:cs="宋体"/>
          <w:color w:val="auto"/>
          <w:sz w:val="24"/>
          <w:szCs w:val="24"/>
          <w:highlight w:val="none"/>
        </w:rPr>
      </w:pPr>
    </w:p>
    <w:p>
      <w:pPr>
        <w:spacing w:line="360" w:lineRule="auto"/>
        <w:ind w:left="69" w:firstLine="460" w:firstLineChars="192"/>
        <w:rPr>
          <w:rFonts w:ascii="宋体" w:hAnsi="宋体" w:cs="宋体"/>
          <w:color w:val="auto"/>
          <w:sz w:val="24"/>
          <w:szCs w:val="24"/>
          <w:highlight w:val="none"/>
        </w:rPr>
      </w:pPr>
    </w:p>
    <w:p>
      <w:pPr>
        <w:spacing w:line="360" w:lineRule="auto"/>
        <w:ind w:left="69" w:firstLine="460" w:firstLineChars="192"/>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附件</w:t>
      </w:r>
    </w:p>
    <w:p>
      <w:pPr>
        <w:spacing w:line="360" w:lineRule="auto"/>
        <w:jc w:val="center"/>
        <w:rPr>
          <w:rFonts w:ascii="宋体" w:hAnsi="宋体" w:cs="宋体"/>
          <w:color w:val="auto"/>
          <w:sz w:val="24"/>
          <w:szCs w:val="24"/>
          <w:highlight w:val="none"/>
        </w:rPr>
      </w:pPr>
      <w:r>
        <w:rPr>
          <w:rFonts w:hint="eastAsia" w:ascii="宋体" w:hAnsi="宋体" w:cs="宋体"/>
          <w:color w:val="auto"/>
          <w:sz w:val="32"/>
          <w:szCs w:val="32"/>
          <w:highlight w:val="none"/>
        </w:rPr>
        <w:t>资格承诺函</w:t>
      </w: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u w:val="singl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 xml:space="preserve">    </w:t>
      </w:r>
      <w:r>
        <w:rPr>
          <w:rFonts w:hint="eastAsia" w:ascii="宋体" w:hAnsi="宋体" w:cs="宋体"/>
          <w:i/>
          <w:color w:val="auto"/>
          <w:sz w:val="24"/>
          <w:szCs w:val="24"/>
          <w:highlight w:val="none"/>
          <w:u w:val="single"/>
        </w:rPr>
        <w:t>（采购人、采购代理机构）</w:t>
      </w:r>
      <w:r>
        <w:rPr>
          <w:rFonts w:hint="eastAsia" w:ascii="宋体" w:hAnsi="宋体" w:cs="宋体"/>
          <w:color w:val="auto"/>
          <w:sz w:val="24"/>
          <w:szCs w:val="24"/>
          <w:highlight w:val="none"/>
          <w:u w:val="single"/>
        </w:rPr>
        <w:t xml:space="preserve">    </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我单位参与</w:t>
      </w:r>
      <w:r>
        <w:rPr>
          <w:rFonts w:hint="eastAsia" w:ascii="宋体" w:hAnsi="宋体" w:cs="宋体"/>
          <w:color w:val="auto"/>
          <w:sz w:val="24"/>
          <w:szCs w:val="24"/>
          <w:highlight w:val="none"/>
          <w:u w:val="single"/>
        </w:rPr>
        <w:t xml:space="preserve">  （</w:t>
      </w:r>
      <w:r>
        <w:rPr>
          <w:rFonts w:hint="eastAsia" w:ascii="宋体" w:hAnsi="宋体" w:cs="宋体"/>
          <w:i/>
          <w:color w:val="auto"/>
          <w:sz w:val="24"/>
          <w:szCs w:val="24"/>
          <w:highlight w:val="none"/>
          <w:u w:val="single"/>
        </w:rPr>
        <w:t>项目名称</w:t>
      </w:r>
      <w:r>
        <w:rPr>
          <w:rFonts w:hint="eastAsia" w:ascii="宋体" w:hAnsi="宋体" w:cs="宋体"/>
          <w:color w:val="auto"/>
          <w:sz w:val="24"/>
          <w:szCs w:val="24"/>
          <w:highlight w:val="none"/>
          <w:u w:val="single"/>
        </w:rPr>
        <w:t>）  （项目编号：    ）</w:t>
      </w:r>
      <w:r>
        <w:rPr>
          <w:rFonts w:hint="eastAsia" w:ascii="宋体" w:hAnsi="宋体" w:cs="宋体"/>
          <w:color w:val="auto"/>
          <w:sz w:val="24"/>
          <w:szCs w:val="24"/>
          <w:highlight w:val="none"/>
        </w:rPr>
        <w:t>项目的政府采购活动，现承诺如下：</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1.我单位具有符合采购文件资格要求的财务状况报告。</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2.我单位具有符合采购文件资格要求的依法缴纳税收的相关证明材料。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3.我单位具有符合采购文件资格要求的依法缴纳社会保障资金的相关证明材料。</w:t>
      </w:r>
    </w:p>
    <w:p>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若我单位承诺不实，自愿承担提供虚假材料谋取中标、成交的法律责任。</w:t>
      </w:r>
    </w:p>
    <w:p>
      <w:pPr>
        <w:spacing w:line="360" w:lineRule="auto"/>
        <w:ind w:firstLine="480" w:firstLineChars="200"/>
        <w:rPr>
          <w:rFonts w:ascii="宋体" w:hAnsi="宋体" w:cs="宋体"/>
          <w:color w:val="auto"/>
          <w:sz w:val="24"/>
          <w:szCs w:val="24"/>
          <w:highlight w:val="none"/>
        </w:rPr>
      </w:pP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承诺报价人（全称并加盖公章）：</w:t>
      </w:r>
      <w:r>
        <w:rPr>
          <w:rFonts w:hint="eastAsia" w:ascii="宋体" w:hAnsi="宋体" w:cs="宋体"/>
          <w:color w:val="auto"/>
          <w:sz w:val="24"/>
          <w:szCs w:val="24"/>
          <w:highlight w:val="none"/>
          <w:u w:val="single"/>
        </w:rPr>
        <w:t xml:space="preserve">              </w:t>
      </w: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单位负责人或授权代表（签字）：</w:t>
      </w:r>
      <w:r>
        <w:rPr>
          <w:rFonts w:hint="eastAsia" w:ascii="宋体" w:hAnsi="宋体" w:cs="宋体"/>
          <w:color w:val="auto"/>
          <w:sz w:val="24"/>
          <w:szCs w:val="24"/>
          <w:highlight w:val="none"/>
          <w:u w:val="single"/>
        </w:rPr>
        <w:t xml:space="preserve">              </w:t>
      </w:r>
    </w:p>
    <w:p>
      <w:pPr>
        <w:spacing w:line="360" w:lineRule="auto"/>
        <w:ind w:firstLine="480" w:firstLineChars="200"/>
        <w:rPr>
          <w:rFonts w:ascii="宋体" w:hAnsi="宋体" w:cs="宋体"/>
          <w:color w:val="auto"/>
          <w:sz w:val="24"/>
          <w:szCs w:val="24"/>
          <w:highlight w:val="none"/>
          <w:u w:val="single"/>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rPr>
        <w:t xml:space="preserve">              </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说明：1. 报价人可自行选择是否提供本承诺函，若不提供本承诺函的，应按采购文件要求提供相应的证明材料。</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2. 报价人可删减承诺事项，如删去承诺第1项的，则应按采购文件要求提供财务状况报告。</w:t>
      </w:r>
    </w:p>
    <w:p>
      <w:pPr>
        <w:snapToGrid w:val="0"/>
        <w:spacing w:line="360" w:lineRule="auto"/>
        <w:rPr>
          <w:rFonts w:ascii="宋体" w:hAnsi="宋体" w:cs="宋体"/>
          <w:color w:val="auto"/>
          <w:sz w:val="24"/>
          <w:szCs w:val="24"/>
          <w:highlight w:val="none"/>
        </w:rPr>
      </w:pPr>
    </w:p>
    <w:p>
      <w:pPr>
        <w:spacing w:line="360" w:lineRule="auto"/>
        <w:ind w:left="69" w:firstLine="460" w:firstLineChars="192"/>
        <w:rPr>
          <w:rFonts w:ascii="宋体" w:hAnsi="宋体" w:cs="宋体"/>
          <w:color w:val="auto"/>
          <w:sz w:val="24"/>
          <w:szCs w:val="24"/>
          <w:highlight w:val="none"/>
        </w:rPr>
      </w:pPr>
    </w:p>
    <w:p>
      <w:pPr>
        <w:spacing w:line="360" w:lineRule="auto"/>
        <w:ind w:left="69" w:firstLine="460" w:firstLineChars="192"/>
        <w:rPr>
          <w:rFonts w:ascii="宋体" w:hAnsi="宋体" w:cs="宋体"/>
          <w:color w:val="auto"/>
          <w:sz w:val="24"/>
          <w:szCs w:val="24"/>
          <w:highlight w:val="none"/>
        </w:rPr>
      </w:pPr>
    </w:p>
    <w:p>
      <w:pPr>
        <w:spacing w:line="360" w:lineRule="auto"/>
        <w:ind w:left="69"/>
        <w:jc w:val="center"/>
        <w:rPr>
          <w:rFonts w:ascii="宋体" w:hAnsi="宋体" w:cs="宋体"/>
          <w:color w:val="auto"/>
          <w:sz w:val="32"/>
          <w:szCs w:val="32"/>
          <w:highlight w:val="none"/>
        </w:rPr>
      </w:pPr>
    </w:p>
    <w:p>
      <w:pPr>
        <w:spacing w:line="360" w:lineRule="auto"/>
        <w:ind w:left="69"/>
        <w:jc w:val="center"/>
        <w:rPr>
          <w:rFonts w:ascii="宋体" w:hAnsi="宋体" w:cs="宋体"/>
          <w:color w:val="auto"/>
          <w:sz w:val="32"/>
          <w:szCs w:val="32"/>
          <w:highlight w:val="none"/>
        </w:rPr>
      </w:pPr>
    </w:p>
    <w:p>
      <w:pPr>
        <w:spacing w:line="360" w:lineRule="auto"/>
        <w:ind w:left="69"/>
        <w:jc w:val="center"/>
        <w:rPr>
          <w:rFonts w:ascii="宋体" w:hAnsi="宋体" w:cs="宋体"/>
          <w:color w:val="auto"/>
          <w:sz w:val="32"/>
          <w:szCs w:val="32"/>
          <w:highlight w:val="none"/>
        </w:rPr>
      </w:pPr>
    </w:p>
    <w:p>
      <w:pPr>
        <w:spacing w:line="360" w:lineRule="auto"/>
        <w:ind w:left="69"/>
        <w:jc w:val="center"/>
        <w:rPr>
          <w:rFonts w:ascii="宋体" w:hAnsi="宋体" w:cs="宋体"/>
          <w:color w:val="auto"/>
          <w:sz w:val="32"/>
          <w:szCs w:val="32"/>
          <w:highlight w:val="none"/>
        </w:rPr>
      </w:pPr>
    </w:p>
    <w:p>
      <w:pPr>
        <w:spacing w:line="360" w:lineRule="auto"/>
        <w:ind w:left="69"/>
        <w:jc w:val="center"/>
        <w:rPr>
          <w:rFonts w:ascii="宋体" w:hAnsi="宋体" w:cs="宋体"/>
          <w:color w:val="auto"/>
          <w:sz w:val="24"/>
          <w:szCs w:val="24"/>
          <w:highlight w:val="none"/>
        </w:rPr>
      </w:pPr>
      <w:r>
        <w:rPr>
          <w:rFonts w:hint="eastAsia" w:ascii="宋体" w:hAnsi="宋体" w:cs="宋体"/>
          <w:color w:val="auto"/>
          <w:sz w:val="32"/>
          <w:szCs w:val="32"/>
          <w:highlight w:val="none"/>
        </w:rPr>
        <w:t>退还磋商保证金申请表</w:t>
      </w:r>
    </w:p>
    <w:tbl>
      <w:tblPr>
        <w:tblStyle w:val="1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报价人名称</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组织机构代码证</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项目编号</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磋商保证金金额</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收款单位名称</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开户银行（需填写完整）</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开户行账号（原来转磋商保证金账号）</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4816" w:type="dxa"/>
          </w:tcPr>
          <w:p>
            <w:pPr>
              <w:keepNext/>
              <w:keepLines/>
              <w:spacing w:line="360" w:lineRule="auto"/>
              <w:ind w:left="69"/>
              <w:rPr>
                <w:rFonts w:ascii="宋体" w:hAnsi="宋体" w:cs="宋体"/>
                <w:color w:val="auto"/>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tcPr>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联系电话</w:t>
            </w:r>
          </w:p>
        </w:tc>
        <w:tc>
          <w:tcPr>
            <w:tcW w:w="4816" w:type="dxa"/>
          </w:tcPr>
          <w:p>
            <w:pPr>
              <w:keepNext/>
              <w:keepLines/>
              <w:spacing w:line="360" w:lineRule="auto"/>
              <w:ind w:left="69"/>
              <w:rPr>
                <w:rFonts w:ascii="宋体" w:hAnsi="宋体" w:cs="宋体"/>
                <w:color w:val="auto"/>
                <w:sz w:val="24"/>
                <w:szCs w:val="24"/>
                <w:highlight w:val="none"/>
              </w:rPr>
            </w:pPr>
          </w:p>
        </w:tc>
      </w:tr>
    </w:tbl>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备注：成交供应商在接到厦门万翔招标有限公司 发出的成交结果通知书后，需尽快缴交完代理服务费并签订合同，再将合同复印件传真至厦门万翔招标有限公司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再依据上述申请表信息安排退磋商保证金。由于以上信息错误导致磋商保证金无法及时退还的责任由报价人自行负责。</w:t>
      </w:r>
    </w:p>
    <w:p>
      <w:pPr>
        <w:spacing w:line="360" w:lineRule="auto"/>
        <w:ind w:left="69"/>
        <w:rPr>
          <w:rFonts w:ascii="宋体" w:hAnsi="宋体" w:cs="宋体"/>
          <w:color w:val="auto"/>
          <w:sz w:val="24"/>
          <w:szCs w:val="24"/>
          <w:highlight w:val="none"/>
        </w:rPr>
      </w:pPr>
    </w:p>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 xml:space="preserve">                              （报价人名称，加盖公章）</w:t>
      </w:r>
    </w:p>
    <w:p>
      <w:pPr>
        <w:spacing w:line="360" w:lineRule="auto"/>
        <w:ind w:left="69"/>
        <w:rPr>
          <w:rFonts w:ascii="宋体" w:hAnsi="宋体" w:cs="宋体"/>
          <w:color w:val="auto"/>
          <w:sz w:val="24"/>
          <w:szCs w:val="24"/>
          <w:highlight w:val="none"/>
        </w:rPr>
      </w:pPr>
      <w:r>
        <w:rPr>
          <w:rFonts w:hint="eastAsia" w:ascii="宋体" w:hAnsi="宋体" w:cs="宋体"/>
          <w:color w:val="auto"/>
          <w:sz w:val="24"/>
          <w:szCs w:val="24"/>
          <w:highlight w:val="none"/>
        </w:rPr>
        <w:t xml:space="preserve">                                    年    月    日</w:t>
      </w:r>
    </w:p>
    <w:p>
      <w:pPr>
        <w:spacing w:line="360" w:lineRule="auto"/>
        <w:rPr>
          <w:rFonts w:ascii="宋体" w:hAnsi="宋体" w:cs="宋体"/>
          <w:b/>
          <w:color w:val="auto"/>
          <w:sz w:val="24"/>
          <w:szCs w:val="24"/>
          <w:highlight w:val="none"/>
        </w:rPr>
      </w:pPr>
    </w:p>
    <w:p>
      <w:pPr>
        <w:spacing w:line="360" w:lineRule="auto"/>
        <w:rPr>
          <w:rFonts w:ascii="宋体" w:hAnsi="宋体" w:cs="宋体"/>
          <w:color w:val="auto"/>
          <w:sz w:val="24"/>
          <w:szCs w:val="24"/>
          <w:highlight w:val="none"/>
        </w:rPr>
        <w:sectPr>
          <w:footerReference r:id="rId13" w:type="default"/>
          <w:pgSz w:w="11906" w:h="16838"/>
          <w:pgMar w:top="1440" w:right="1800" w:bottom="1440" w:left="1800" w:header="851" w:footer="992" w:gutter="0"/>
          <w:cols w:space="720" w:num="1"/>
          <w:docGrid w:type="lines" w:linePitch="312" w:charSpace="0"/>
        </w:sectPr>
      </w:pPr>
    </w:p>
    <w:p>
      <w:pPr>
        <w:spacing w:line="360" w:lineRule="auto"/>
        <w:rPr>
          <w:rFonts w:ascii="宋体" w:hAnsi="宋体" w:cs="宋体"/>
          <w:color w:val="auto"/>
          <w:sz w:val="32"/>
          <w:szCs w:val="32"/>
          <w:highlight w:val="none"/>
        </w:rPr>
      </w:pPr>
      <w:r>
        <w:rPr>
          <w:rFonts w:hint="eastAsia" w:ascii="宋体" w:hAnsi="宋体" w:cs="宋体"/>
          <w:color w:val="auto"/>
          <w:sz w:val="32"/>
          <w:szCs w:val="32"/>
          <w:highlight w:val="none"/>
        </w:rPr>
        <w:t>附件：格式四表一注及资信证明</w:t>
      </w:r>
    </w:p>
    <w:p>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附件1财务审计(会计)报告中的四表</w:t>
      </w:r>
      <w:bookmarkStart w:id="63" w:name="_Hlt448395086"/>
      <w:bookmarkStart w:id="64" w:name="_Hlt448395085"/>
      <w:r>
        <w:rPr>
          <w:rFonts w:hint="eastAsia" w:ascii="宋体" w:hAnsi="宋体" w:cs="宋体"/>
          <w:color w:val="auto"/>
          <w:sz w:val="24"/>
          <w:szCs w:val="24"/>
          <w:highlight w:val="none"/>
        </w:rPr>
        <w:t>一</w:t>
      </w:r>
      <w:bookmarkEnd w:id="63"/>
      <w:bookmarkEnd w:id="64"/>
      <w:r>
        <w:rPr>
          <w:rFonts w:hint="eastAsia" w:ascii="宋体" w:hAnsi="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pPr>
        <w:spacing w:line="360" w:lineRule="auto"/>
        <w:ind w:left="1321"/>
        <w:rPr>
          <w:rFonts w:ascii="宋体" w:hAnsi="宋体" w:cs="宋体"/>
          <w:color w:val="auto"/>
          <w:sz w:val="24"/>
          <w:szCs w:val="24"/>
          <w:highlight w:val="none"/>
        </w:rPr>
      </w:pPr>
    </w:p>
    <w:tbl>
      <w:tblPr>
        <w:tblStyle w:val="15"/>
        <w:tblW w:w="5773" w:type="pct"/>
        <w:tblInd w:w="-692" w:type="dxa"/>
        <w:tblLayout w:type="fixed"/>
        <w:tblCellMar>
          <w:top w:w="0" w:type="dxa"/>
          <w:left w:w="108" w:type="dxa"/>
          <w:bottom w:w="0" w:type="dxa"/>
          <w:right w:w="108" w:type="dxa"/>
        </w:tblCellMar>
      </w:tblPr>
      <w:tblGrid>
        <w:gridCol w:w="2149"/>
        <w:gridCol w:w="1440"/>
        <w:gridCol w:w="829"/>
        <w:gridCol w:w="818"/>
        <w:gridCol w:w="2160"/>
        <w:gridCol w:w="625"/>
        <w:gridCol w:w="516"/>
        <w:gridCol w:w="1303"/>
      </w:tblGrid>
      <w:tr>
        <w:tblPrEx>
          <w:tblCellMar>
            <w:top w:w="0" w:type="dxa"/>
            <w:left w:w="108" w:type="dxa"/>
            <w:bottom w:w="0" w:type="dxa"/>
            <w:right w:w="108" w:type="dxa"/>
          </w:tblCellMar>
        </w:tblPrEx>
        <w:trPr>
          <w:trHeight w:val="600" w:hRule="atLeast"/>
        </w:trPr>
        <w:tc>
          <w:tcPr>
            <w:tcW w:w="5000" w:type="pct"/>
            <w:gridSpan w:val="8"/>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bookmarkStart w:id="65" w:name="RANGE!A1:H65"/>
            <w:r>
              <w:rPr>
                <w:rFonts w:hint="eastAsia" w:ascii="宋体" w:hAnsi="宋体" w:cs="宋体"/>
                <w:b/>
                <w:bCs/>
                <w:color w:val="auto"/>
                <w:kern w:val="0"/>
                <w:sz w:val="24"/>
                <w:szCs w:val="24"/>
                <w:highlight w:val="none"/>
              </w:rPr>
              <w:t>资 产 负 债 表</w:t>
            </w:r>
            <w:bookmarkEnd w:id="65"/>
          </w:p>
        </w:tc>
      </w:tr>
      <w:tr>
        <w:tblPrEx>
          <w:tblCellMar>
            <w:top w:w="0" w:type="dxa"/>
            <w:left w:w="108" w:type="dxa"/>
            <w:bottom w:w="0" w:type="dxa"/>
            <w:right w:w="108" w:type="dxa"/>
          </w:tblCellMar>
        </w:tblPrEx>
        <w:trPr>
          <w:trHeight w:val="330" w:hRule="atLeast"/>
        </w:trPr>
        <w:tc>
          <w:tcPr>
            <w:tcW w:w="5000" w:type="pct"/>
            <w:gridSpan w:val="8"/>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年12月31日</w:t>
            </w:r>
          </w:p>
        </w:tc>
      </w:tr>
      <w:tr>
        <w:tblPrEx>
          <w:tblCellMar>
            <w:top w:w="0" w:type="dxa"/>
            <w:left w:w="108" w:type="dxa"/>
            <w:bottom w:w="0" w:type="dxa"/>
            <w:right w:w="108" w:type="dxa"/>
          </w:tblCellMar>
        </w:tblPrEx>
        <w:trPr>
          <w:trHeight w:val="45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编制单位：</w:t>
            </w:r>
          </w:p>
        </w:tc>
        <w:tc>
          <w:tcPr>
            <w:tcW w:w="73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31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金额单位：元</w:t>
            </w:r>
          </w:p>
        </w:tc>
      </w:tr>
      <w:tr>
        <w:tblPrEx>
          <w:tblCellMar>
            <w:top w:w="0" w:type="dxa"/>
            <w:left w:w="108" w:type="dxa"/>
            <w:bottom w:w="0" w:type="dxa"/>
            <w:right w:w="108" w:type="dxa"/>
          </w:tblCellMar>
        </w:tblPrEx>
        <w:trPr>
          <w:trHeight w:val="36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both"/>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项目</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附注</w:t>
            </w:r>
          </w:p>
        </w:tc>
        <w:tc>
          <w:tcPr>
            <w:tcW w:w="42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年末余额</w:t>
            </w:r>
          </w:p>
        </w:tc>
        <w:tc>
          <w:tcPr>
            <w:tcW w:w="415"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年初余额</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            目</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附注</w:t>
            </w:r>
          </w:p>
        </w:tc>
        <w:tc>
          <w:tcPr>
            <w:tcW w:w="2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年末余额</w:t>
            </w:r>
          </w:p>
        </w:tc>
        <w:tc>
          <w:tcPr>
            <w:tcW w:w="6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年初余额</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流动资产：</w:t>
            </w:r>
          </w:p>
        </w:tc>
        <w:tc>
          <w:tcPr>
            <w:tcW w:w="731" w:type="pct"/>
            <w:tcBorders>
              <w:top w:val="nil"/>
              <w:left w:val="nil"/>
              <w:bottom w:val="single" w:color="auto" w:sz="4" w:space="0"/>
              <w:right w:val="single" w:color="auto" w:sz="4" w:space="0"/>
            </w:tcBorders>
            <w:noWrap/>
            <w:vAlign w:val="center"/>
          </w:tcPr>
          <w:p>
            <w:pPr>
              <w:widowControl/>
              <w:tabs>
                <w:tab w:val="left" w:pos="261"/>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流动负债：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货币资金</w:t>
            </w:r>
          </w:p>
        </w:tc>
        <w:tc>
          <w:tcPr>
            <w:tcW w:w="731" w:type="pct"/>
            <w:tcBorders>
              <w:top w:val="nil"/>
              <w:left w:val="nil"/>
              <w:bottom w:val="single" w:color="auto" w:sz="4" w:space="0"/>
              <w:right w:val="single" w:color="auto" w:sz="4" w:space="0"/>
            </w:tcBorders>
            <w:shd w:val="clear" w:color="auto" w:fill="auto"/>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w:t>
            </w:r>
          </w:p>
        </w:tc>
        <w:tc>
          <w:tcPr>
            <w:tcW w:w="421"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短期借款</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以公允价值计量且其变动计入当期损益的金融资产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以公允价值计量且其变动计入当期损益的金融负债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6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衍生金融资产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衍生金融负债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应收票据</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应付票据</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应收账款</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应付账款</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七、10</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预付款项</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七、3</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预收款项</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七、11</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应收利息</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应付职工薪酬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七、12</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应收股利</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其中：应付工资</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七、12</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其他应收款</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七、4</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应付福利费</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存货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七、5</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应交税费</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七、13</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其中：原材料</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其中：应交税金</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七、13</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库存商品（产成品）</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应付利息</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划分为持有待售的资产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应付股利</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七、14</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一年内到期的非流动资产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其他应付款</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七、15</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其他流动资产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七、6</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划分为持有待售的负债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流动资产合计</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一年内到期的非流动负债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其他流动负债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流动负债合计</w:t>
            </w:r>
          </w:p>
        </w:tc>
        <w:tc>
          <w:tcPr>
            <w:tcW w:w="31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非流动资产：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非流动负债：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可供出售金融资产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长期借款</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持有至到期投资</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应付债券</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长期应收款</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长期应付款</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长期股权投资</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长期应付职工薪酬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投资性房地产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专项应付款</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固定资产原价</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七、7</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预计负债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减：累计折旧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七、7</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递延收益</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固定资产净值</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七、7</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递延所得税负债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减：固定资产减值准备</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七、7</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其他非流动负债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固定资产净额</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七、7</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其中：特准储备基金</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在建工程</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非流动负债合计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工程物资</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负 债 合 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固定资产清理</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所有者权益：</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生产性生物资产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实收资本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七、16</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油气资产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国有资本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七、16</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无形资产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其中：国有法人资本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七、16</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开发支出</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集体资本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商誉</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民营资本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长期待摊费用</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七、8</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其中：个人资本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递延所得税资产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七、9</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外商资本</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其他非流动资产</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#减：已归还投资</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其中：特准储备物资</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实收资本（或股本）净额</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非流动资产合计</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其他权益工具</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其中：优先股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永续债</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资本公积</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减：库存股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其他综合收益</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其中：外币报表折算差额</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专项储备</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盈余公积</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七、17</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其中：法定公积金</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七、17</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任意公积金</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△一般风险准备</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未分配利润</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七、18</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归属于母公司所有者权益合计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9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*少数股东权益</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所有者权益合计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795"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资  产  总  计</w:t>
            </w:r>
          </w:p>
        </w:tc>
        <w:tc>
          <w:tcPr>
            <w:tcW w:w="73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负债和所有者权益总计</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3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31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091"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xml:space="preserve"> 企业负责人：                            主管会计工作负责人：                            会计机构负责人： </w:t>
            </w:r>
          </w:p>
        </w:tc>
        <w:tc>
          <w:tcPr>
            <w:tcW w:w="731" w:type="pct"/>
            <w:tcBorders>
              <w:top w:val="nil"/>
              <w:left w:val="nil"/>
              <w:bottom w:val="single" w:color="auto" w:sz="4" w:space="0"/>
              <w:right w:val="single" w:color="auto" w:sz="4" w:space="0"/>
            </w:tcBorders>
            <w:noWrap/>
            <w:vAlign w:val="bottom"/>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21" w:type="pct"/>
            <w:tcBorders>
              <w:top w:val="nil"/>
              <w:left w:val="nil"/>
              <w:bottom w:val="single" w:color="auto" w:sz="4" w:space="0"/>
              <w:right w:val="single" w:color="auto" w:sz="4" w:space="0"/>
            </w:tcBorders>
            <w:noWrap/>
            <w:vAlign w:val="bottom"/>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415" w:type="pct"/>
            <w:tcBorders>
              <w:top w:val="nil"/>
              <w:left w:val="nil"/>
              <w:bottom w:val="single" w:color="auto" w:sz="4" w:space="0"/>
              <w:right w:val="single" w:color="auto" w:sz="4" w:space="0"/>
            </w:tcBorders>
            <w:noWrap/>
            <w:vAlign w:val="bottom"/>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09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31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66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bl>
    <w:p>
      <w:pPr>
        <w:spacing w:line="360" w:lineRule="auto"/>
        <w:rPr>
          <w:rFonts w:ascii="宋体" w:hAnsi="宋体" w:cs="宋体"/>
          <w:color w:val="auto"/>
          <w:sz w:val="24"/>
          <w:szCs w:val="24"/>
          <w:highlight w:val="none"/>
        </w:rPr>
      </w:pPr>
    </w:p>
    <w:p>
      <w:pPr>
        <w:spacing w:line="360" w:lineRule="auto"/>
        <w:ind w:left="1321"/>
        <w:rPr>
          <w:rFonts w:ascii="宋体" w:hAnsi="宋体" w:cs="宋体"/>
          <w:color w:val="auto"/>
          <w:sz w:val="24"/>
          <w:szCs w:val="24"/>
          <w:highlight w:val="none"/>
        </w:rPr>
      </w:pPr>
    </w:p>
    <w:p>
      <w:pPr>
        <w:spacing w:line="360" w:lineRule="auto"/>
        <w:ind w:left="1321"/>
        <w:rPr>
          <w:rFonts w:ascii="宋体" w:hAnsi="宋体" w:cs="宋体"/>
          <w:color w:val="auto"/>
          <w:sz w:val="24"/>
          <w:szCs w:val="24"/>
          <w:highlight w:val="none"/>
        </w:rPr>
      </w:pPr>
    </w:p>
    <w:p>
      <w:pPr>
        <w:spacing w:line="360" w:lineRule="auto"/>
        <w:ind w:left="1321"/>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tbl>
      <w:tblPr>
        <w:tblStyle w:val="15"/>
        <w:tblW w:w="5380" w:type="pct"/>
        <w:tblInd w:w="0" w:type="dxa"/>
        <w:tblLayout w:type="fixed"/>
        <w:tblCellMar>
          <w:top w:w="0" w:type="dxa"/>
          <w:left w:w="108" w:type="dxa"/>
          <w:bottom w:w="0" w:type="dxa"/>
          <w:right w:w="108" w:type="dxa"/>
        </w:tblCellMar>
      </w:tblPr>
      <w:tblGrid>
        <w:gridCol w:w="5591"/>
        <w:gridCol w:w="1095"/>
        <w:gridCol w:w="924"/>
        <w:gridCol w:w="1560"/>
      </w:tblGrid>
      <w:tr>
        <w:tblPrEx>
          <w:tblCellMar>
            <w:top w:w="0" w:type="dxa"/>
            <w:left w:w="108" w:type="dxa"/>
            <w:bottom w:w="0" w:type="dxa"/>
            <w:right w:w="108" w:type="dxa"/>
          </w:tblCellMar>
        </w:tblPrEx>
        <w:trPr>
          <w:trHeight w:val="600" w:hRule="atLeast"/>
        </w:trPr>
        <w:tc>
          <w:tcPr>
            <w:tcW w:w="5000" w:type="pct"/>
            <w:gridSpan w:val="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b/>
                <w:bCs/>
                <w:color w:val="auto"/>
                <w:kern w:val="0"/>
                <w:sz w:val="24"/>
                <w:szCs w:val="24"/>
                <w:highlight w:val="none"/>
              </w:rPr>
            </w:pPr>
            <w:bookmarkStart w:id="66" w:name="RANGE!A1:D54"/>
            <w:r>
              <w:rPr>
                <w:rFonts w:hint="eastAsia" w:ascii="宋体" w:hAnsi="宋体" w:cs="宋体"/>
                <w:b/>
                <w:bCs/>
                <w:color w:val="auto"/>
                <w:kern w:val="0"/>
                <w:sz w:val="24"/>
                <w:szCs w:val="24"/>
                <w:highlight w:val="none"/>
              </w:rPr>
              <w:t>利 润 表</w:t>
            </w:r>
            <w:bookmarkEnd w:id="66"/>
          </w:p>
        </w:tc>
      </w:tr>
      <w:tr>
        <w:tblPrEx>
          <w:tblCellMar>
            <w:top w:w="0" w:type="dxa"/>
            <w:left w:w="108" w:type="dxa"/>
            <w:bottom w:w="0" w:type="dxa"/>
            <w:right w:w="108" w:type="dxa"/>
          </w:tblCellMar>
        </w:tblPrEx>
        <w:trPr>
          <w:trHeight w:val="360" w:hRule="atLeast"/>
        </w:trPr>
        <w:tc>
          <w:tcPr>
            <w:tcW w:w="5000" w:type="pct"/>
            <w:gridSpan w:val="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年度</w:t>
            </w:r>
          </w:p>
        </w:tc>
      </w:tr>
      <w:tr>
        <w:tblPrEx>
          <w:tblCellMar>
            <w:top w:w="0" w:type="dxa"/>
            <w:left w:w="108" w:type="dxa"/>
            <w:bottom w:w="0" w:type="dxa"/>
            <w:right w:w="108" w:type="dxa"/>
          </w:tblCellMar>
        </w:tblPrEx>
        <w:trPr>
          <w:trHeight w:val="360" w:hRule="atLeast"/>
        </w:trPr>
        <w:tc>
          <w:tcPr>
            <w:tcW w:w="4149" w:type="pct"/>
            <w:gridSpan w:val="3"/>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编制单位：</w:t>
            </w:r>
          </w:p>
        </w:tc>
        <w:tc>
          <w:tcPr>
            <w:tcW w:w="85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金额单位：元</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            目</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附注</w:t>
            </w:r>
          </w:p>
        </w:tc>
        <w:tc>
          <w:tcPr>
            <w:tcW w:w="503"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本年金额</w:t>
            </w:r>
          </w:p>
        </w:tc>
        <w:tc>
          <w:tcPr>
            <w:tcW w:w="85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上年金额</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一、营业总收入</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其中：营业收入</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七、18</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二、营业总成本</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其中：营业成本</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七、18</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营业税金及附加</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销售费用</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七、19</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管理费用</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其中：研究与开发费</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财务费用</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七、20</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其中：利息支出</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利息收入</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汇兑净损失（净收益以“－”号填列）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资产减值损失</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七、21</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加：公允价值变动收益（损失以“－”号填列）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投资收益（损失以“－”号填列）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其中：对联营企业和合营企业的投资收益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三、营业利润</w:t>
            </w:r>
            <w:r>
              <w:rPr>
                <w:rFonts w:hint="eastAsia" w:ascii="宋体" w:hAnsi="宋体" w:cs="宋体"/>
                <w:color w:val="auto"/>
                <w:kern w:val="0"/>
                <w:sz w:val="24"/>
                <w:szCs w:val="24"/>
                <w:highlight w:val="none"/>
              </w:rPr>
              <w:t>（亏损以“－”号填列）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加：营业外收入</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七、22</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其中：非流动资产处置利得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非货币性资产交换利得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政府补助</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债务重组利得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减：营业外支出</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七、23</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其中：非流动资产处置损失</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非货币性资产交换损失</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债务重组损失</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四、利润总额</w:t>
            </w:r>
            <w:r>
              <w:rPr>
                <w:rFonts w:hint="eastAsia" w:ascii="宋体" w:hAnsi="宋体" w:cs="宋体"/>
                <w:color w:val="auto"/>
                <w:kern w:val="0"/>
                <w:sz w:val="24"/>
                <w:szCs w:val="24"/>
                <w:highlight w:val="none"/>
              </w:rPr>
              <w:t>（亏损总额以“－”号填列）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减：所得税费用</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七、24</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五、净利润</w:t>
            </w:r>
            <w:r>
              <w:rPr>
                <w:rFonts w:hint="eastAsia" w:ascii="宋体" w:hAnsi="宋体" w:cs="宋体"/>
                <w:color w:val="auto"/>
                <w:kern w:val="0"/>
                <w:sz w:val="24"/>
                <w:szCs w:val="24"/>
                <w:highlight w:val="none"/>
              </w:rPr>
              <w:t>（净亏损以“－”号填列）</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归属于母公司所有者的净利润</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六、其他综合收益的税后净额</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（一）以后不能重分类进损益的其他综合收益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其中：1.重新计量设定受益计划净负债或净资产的变动</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72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2.权益法下在被投资单位不能重分类进损益的其他综合收益中享有的份额</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（二）以后将重分类进损益的其他综合收益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675"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其中：1.权益法下在被投资单位以后将重分类进损益的其他综合收益中享有的份额</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2.可供出售金融资产公允价值变动损益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69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3.持有至到期投资重分类为可供出售金融资产损益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4.现金流量套期损益的有效部分</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5.外币财务报表折算差额</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七、综合收益总额</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归属于母公司所有者的综合收益总额</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八、每股收益：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基本每股收益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稀释每股收益</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xml:space="preserve"> 企业负责人：               主管会计工作负责人：                   会计机构负责人： </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noWrap/>
            <w:vAlign w:val="bottom"/>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3048"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9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50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85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4149"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注：表中带*科目为合并会计报表专业；加△项目为金融类企业专用。</w:t>
            </w:r>
          </w:p>
        </w:tc>
        <w:tc>
          <w:tcPr>
            <w:tcW w:w="850" w:type="pct"/>
            <w:tcBorders>
              <w:top w:val="nil"/>
              <w:left w:val="nil"/>
              <w:bottom w:val="single" w:color="auto" w:sz="4" w:space="0"/>
              <w:right w:val="single" w:color="auto" w:sz="4" w:space="0"/>
            </w:tcBorders>
            <w:shd w:val="clear" w:color="auto" w:fill="auto"/>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bl>
    <w:p>
      <w:pPr>
        <w:spacing w:line="360" w:lineRule="auto"/>
        <w:rPr>
          <w:rFonts w:ascii="宋体" w:hAnsi="宋体" w:cs="宋体"/>
          <w:color w:val="auto"/>
          <w:sz w:val="24"/>
          <w:szCs w:val="24"/>
          <w:highlight w:val="none"/>
        </w:rPr>
      </w:pPr>
    </w:p>
    <w:tbl>
      <w:tblPr>
        <w:tblStyle w:val="15"/>
        <w:tblW w:w="538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5"/>
        <w:gridCol w:w="405"/>
        <w:gridCol w:w="215"/>
        <w:gridCol w:w="838"/>
        <w:gridCol w:w="57"/>
        <w:gridCol w:w="1291"/>
        <w:gridCol w:w="2139"/>
      </w:tblGrid>
      <w:tr>
        <w:tblPrEx>
          <w:tblCellMar>
            <w:top w:w="0" w:type="dxa"/>
            <w:left w:w="108" w:type="dxa"/>
            <w:bottom w:w="0" w:type="dxa"/>
            <w:right w:w="108" w:type="dxa"/>
          </w:tblCellMar>
        </w:tblPrEx>
        <w:trPr>
          <w:trHeight w:val="600" w:hRule="atLeast"/>
        </w:trPr>
        <w:tc>
          <w:tcPr>
            <w:tcW w:w="5000" w:type="pct"/>
            <w:gridSpan w:val="7"/>
            <w:noWrap/>
            <w:vAlign w:val="center"/>
          </w:tcPr>
          <w:p>
            <w:pPr>
              <w:widowControl/>
              <w:spacing w:line="360" w:lineRule="auto"/>
              <w:jc w:val="center"/>
              <w:rPr>
                <w:rFonts w:ascii="宋体" w:hAnsi="宋体" w:cs="宋体"/>
                <w:bCs/>
                <w:color w:val="auto"/>
                <w:kern w:val="0"/>
                <w:sz w:val="24"/>
                <w:szCs w:val="24"/>
                <w:highlight w:val="none"/>
              </w:rPr>
            </w:pPr>
            <w:bookmarkStart w:id="67" w:name="RANGE!A1:D47"/>
            <w:r>
              <w:rPr>
                <w:rFonts w:hint="eastAsia" w:ascii="宋体" w:hAnsi="宋体" w:cs="宋体"/>
                <w:bCs/>
                <w:color w:val="auto"/>
                <w:kern w:val="0"/>
                <w:sz w:val="24"/>
                <w:szCs w:val="24"/>
                <w:highlight w:val="none"/>
              </w:rPr>
              <w:t>现 金 流 量 表</w:t>
            </w:r>
            <w:bookmarkEnd w:id="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000" w:type="pct"/>
            <w:gridSpan w:val="7"/>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129" w:type="pct"/>
            <w:gridSpan w:val="5"/>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编制单位：</w:t>
            </w:r>
          </w:p>
        </w:tc>
        <w:tc>
          <w:tcPr>
            <w:tcW w:w="703" w:type="pct"/>
            <w:noWrap/>
            <w:vAlign w:val="center"/>
          </w:tcPr>
          <w:p>
            <w:pPr>
              <w:widowControl/>
              <w:spacing w:line="360" w:lineRule="auto"/>
              <w:jc w:val="left"/>
              <w:rPr>
                <w:rFonts w:ascii="宋体" w:hAnsi="宋体" w:cs="宋体"/>
                <w:color w:val="auto"/>
                <w:kern w:val="0"/>
                <w:sz w:val="24"/>
                <w:szCs w:val="24"/>
                <w:highlight w:val="none"/>
              </w:rPr>
            </w:pP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金额单位：元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            目</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附注</w:t>
            </w:r>
          </w:p>
        </w:tc>
        <w:tc>
          <w:tcPr>
            <w:tcW w:w="703" w:type="pct"/>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本年金额</w:t>
            </w:r>
          </w:p>
        </w:tc>
        <w:tc>
          <w:tcPr>
            <w:tcW w:w="1166" w:type="pct"/>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上年金额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一、经营活动产生的现金流量：</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销售商品、提供劳务收到的现金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收到的税费返还</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收到其他与经营活动有关的现金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七、25</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经营活动现金流入小计</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购买商品、接受劳务支付的现金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支付给职工以及为职工支付的现金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支付的各项税费</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支付其他与经营活动有关的现金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七、25</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经营活动现金流出小计</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 xml:space="preserve">        经营活动产生的现金流量净额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二、投资活动产生的现金流量：</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收回投资收到的现金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取得投资收益收到的现金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524" w:type="pct"/>
            <w:gridSpan w:val="2"/>
            <w:shd w:val="clear" w:color="000000" w:fill="FFFFFF"/>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处置固定资产、无形资产和其他长期资产所收回的现金净额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处置子公司及其他营业单位收回的现金净额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收到其他与投资活动有关的现金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投资活动现金流入小计</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524" w:type="pct"/>
            <w:gridSpan w:val="2"/>
            <w:shd w:val="clear" w:color="000000" w:fill="FFFFFF"/>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购建固定资产、无形资产和其他长期资产所支付的现金</w:t>
            </w:r>
          </w:p>
        </w:tc>
        <w:tc>
          <w:tcPr>
            <w:tcW w:w="605" w:type="pct"/>
            <w:gridSpan w:val="3"/>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投资支付的现金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000000" w:fill="FFFFFF"/>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取得子公司及其他营业单位支付的现金净额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支付其他与投资活动有关的现金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投资活动现金流出小计</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 xml:space="preserve">        投资活动产生的现金流量净额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三、筹资活动产生的现金流量：</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吸收投资收到的现金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其中：子公司吸收少数股东投资收到的现金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取得借款所收到的现金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收到其他与筹资活动有关的现金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筹资活动现金流入小计</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偿还债务所支付的现金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分配股利、利润或偿付利息所支付的现金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其中：子公司支付给少数股东的股利、利润</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支付其他与筹资活动有关的现金</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center"/>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筹资活动现金流出小计</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 xml:space="preserve">       筹资活动产生的现金流量净额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shd w:val="clear" w:color="auto" w:fill="auto"/>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四、汇率变动对现金及现金等价物的影响</w:t>
            </w:r>
          </w:p>
        </w:tc>
        <w:tc>
          <w:tcPr>
            <w:tcW w:w="605" w:type="pct"/>
            <w:gridSpan w:val="3"/>
            <w:shd w:val="clear" w:color="auto" w:fill="auto"/>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shd w:val="clear" w:color="auto" w:fill="auto"/>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shd w:val="clear" w:color="auto" w:fill="auto"/>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五、现金及现金等价物净增加额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加：期初现金及现金等价物余额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六、期末现金及现金等价物余额</w:t>
            </w:r>
          </w:p>
        </w:tc>
        <w:tc>
          <w:tcPr>
            <w:tcW w:w="605" w:type="pct"/>
            <w:gridSpan w:val="3"/>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703"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166" w:type="pct"/>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524" w:type="pct"/>
            <w:gridSpan w:val="2"/>
            <w:noWrap/>
            <w:vAlign w:val="center"/>
          </w:tcPr>
          <w:p>
            <w:pPr>
              <w:widowControl/>
              <w:spacing w:line="360" w:lineRule="auto"/>
              <w:jc w:val="left"/>
              <w:rPr>
                <w:rFonts w:ascii="宋体" w:hAnsi="宋体" w:cs="宋体"/>
                <w:color w:val="auto"/>
                <w:kern w:val="0"/>
                <w:sz w:val="24"/>
                <w:szCs w:val="24"/>
                <w:highlight w:val="none"/>
              </w:rPr>
            </w:pPr>
          </w:p>
        </w:tc>
        <w:tc>
          <w:tcPr>
            <w:tcW w:w="605" w:type="pct"/>
            <w:gridSpan w:val="3"/>
            <w:noWrap/>
            <w:vAlign w:val="center"/>
          </w:tcPr>
          <w:p>
            <w:pPr>
              <w:widowControl/>
              <w:spacing w:line="360" w:lineRule="auto"/>
              <w:jc w:val="left"/>
              <w:rPr>
                <w:rFonts w:ascii="宋体" w:hAnsi="宋体" w:cs="宋体"/>
                <w:color w:val="auto"/>
                <w:kern w:val="0"/>
                <w:sz w:val="24"/>
                <w:szCs w:val="24"/>
                <w:highlight w:val="none"/>
              </w:rPr>
            </w:pPr>
          </w:p>
        </w:tc>
        <w:tc>
          <w:tcPr>
            <w:tcW w:w="703" w:type="pct"/>
            <w:noWrap/>
            <w:vAlign w:val="center"/>
          </w:tcPr>
          <w:p>
            <w:pPr>
              <w:widowControl/>
              <w:spacing w:line="360" w:lineRule="auto"/>
              <w:jc w:val="left"/>
              <w:rPr>
                <w:rFonts w:ascii="宋体" w:hAnsi="宋体" w:cs="宋体"/>
                <w:color w:val="auto"/>
                <w:kern w:val="0"/>
                <w:sz w:val="24"/>
                <w:szCs w:val="24"/>
                <w:highlight w:val="none"/>
              </w:rPr>
            </w:pPr>
          </w:p>
        </w:tc>
        <w:tc>
          <w:tcPr>
            <w:tcW w:w="1166" w:type="pct"/>
            <w:noWrap/>
            <w:vAlign w:val="center"/>
          </w:tcPr>
          <w:p>
            <w:pPr>
              <w:widowControl/>
              <w:spacing w:line="360" w:lineRule="auto"/>
              <w:jc w:val="left"/>
              <w:rPr>
                <w:rFonts w:ascii="宋体" w:hAnsi="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000" w:type="pct"/>
            <w:gridSpan w:val="7"/>
            <w:noWrap/>
            <w:vAlign w:val="center"/>
          </w:tcPr>
          <w:p>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 xml:space="preserve"> 企业负责人：                主管会计工作负责人：              会计机构负责人：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303" w:type="pct"/>
            <w:noWrap/>
            <w:vAlign w:val="center"/>
          </w:tcPr>
          <w:p>
            <w:pPr>
              <w:widowControl/>
              <w:spacing w:line="360" w:lineRule="auto"/>
              <w:jc w:val="left"/>
              <w:rPr>
                <w:rFonts w:ascii="宋体" w:hAnsi="宋体" w:cs="宋体"/>
                <w:color w:val="auto"/>
                <w:kern w:val="0"/>
                <w:sz w:val="24"/>
                <w:szCs w:val="24"/>
                <w:highlight w:val="none"/>
              </w:rPr>
            </w:pPr>
          </w:p>
        </w:tc>
        <w:tc>
          <w:tcPr>
            <w:tcW w:w="338" w:type="pct"/>
            <w:gridSpan w:val="2"/>
            <w:noWrap/>
            <w:vAlign w:val="center"/>
          </w:tcPr>
          <w:p>
            <w:pPr>
              <w:widowControl/>
              <w:spacing w:line="360" w:lineRule="auto"/>
              <w:jc w:val="left"/>
              <w:rPr>
                <w:rFonts w:ascii="宋体" w:hAnsi="宋体" w:cs="宋体"/>
                <w:color w:val="auto"/>
                <w:kern w:val="0"/>
                <w:sz w:val="24"/>
                <w:szCs w:val="24"/>
                <w:highlight w:val="none"/>
              </w:rPr>
            </w:pPr>
          </w:p>
        </w:tc>
        <w:tc>
          <w:tcPr>
            <w:tcW w:w="456" w:type="pct"/>
            <w:noWrap/>
            <w:vAlign w:val="center"/>
          </w:tcPr>
          <w:p>
            <w:pPr>
              <w:widowControl/>
              <w:spacing w:line="360" w:lineRule="auto"/>
              <w:jc w:val="left"/>
              <w:rPr>
                <w:rFonts w:ascii="宋体" w:hAnsi="宋体" w:cs="宋体"/>
                <w:color w:val="auto"/>
                <w:kern w:val="0"/>
                <w:sz w:val="24"/>
                <w:szCs w:val="24"/>
                <w:highlight w:val="none"/>
              </w:rPr>
            </w:pPr>
          </w:p>
        </w:tc>
        <w:tc>
          <w:tcPr>
            <w:tcW w:w="1901" w:type="pct"/>
            <w:gridSpan w:val="3"/>
            <w:noWrap/>
            <w:vAlign w:val="center"/>
          </w:tcPr>
          <w:p>
            <w:pPr>
              <w:widowControl/>
              <w:spacing w:line="360" w:lineRule="auto"/>
              <w:jc w:val="left"/>
              <w:rPr>
                <w:rFonts w:ascii="宋体" w:hAnsi="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303" w:type="pct"/>
            <w:noWrap/>
            <w:vAlign w:val="center"/>
          </w:tcPr>
          <w:p>
            <w:pPr>
              <w:widowControl/>
              <w:spacing w:line="360" w:lineRule="auto"/>
              <w:jc w:val="left"/>
              <w:rPr>
                <w:rFonts w:ascii="宋体" w:hAnsi="宋体" w:cs="宋体"/>
                <w:color w:val="auto"/>
                <w:kern w:val="0"/>
                <w:sz w:val="24"/>
                <w:szCs w:val="24"/>
                <w:highlight w:val="none"/>
              </w:rPr>
            </w:pPr>
          </w:p>
        </w:tc>
        <w:tc>
          <w:tcPr>
            <w:tcW w:w="338" w:type="pct"/>
            <w:gridSpan w:val="2"/>
            <w:noWrap/>
            <w:vAlign w:val="center"/>
          </w:tcPr>
          <w:p>
            <w:pPr>
              <w:widowControl/>
              <w:spacing w:line="360" w:lineRule="auto"/>
              <w:jc w:val="left"/>
              <w:rPr>
                <w:rFonts w:ascii="宋体" w:hAnsi="宋体" w:cs="宋体"/>
                <w:color w:val="auto"/>
                <w:kern w:val="0"/>
                <w:sz w:val="24"/>
                <w:szCs w:val="24"/>
                <w:highlight w:val="none"/>
              </w:rPr>
            </w:pPr>
          </w:p>
        </w:tc>
        <w:tc>
          <w:tcPr>
            <w:tcW w:w="456" w:type="pct"/>
            <w:noWrap/>
            <w:vAlign w:val="center"/>
          </w:tcPr>
          <w:p>
            <w:pPr>
              <w:widowControl/>
              <w:spacing w:line="360" w:lineRule="auto"/>
              <w:jc w:val="left"/>
              <w:rPr>
                <w:rFonts w:ascii="宋体" w:hAnsi="宋体" w:cs="宋体"/>
                <w:color w:val="auto"/>
                <w:kern w:val="0"/>
                <w:sz w:val="24"/>
                <w:szCs w:val="24"/>
                <w:highlight w:val="none"/>
              </w:rPr>
            </w:pPr>
          </w:p>
        </w:tc>
        <w:tc>
          <w:tcPr>
            <w:tcW w:w="1901" w:type="pct"/>
            <w:gridSpan w:val="3"/>
            <w:noWrap/>
            <w:vAlign w:val="center"/>
          </w:tcPr>
          <w:p>
            <w:pPr>
              <w:widowControl/>
              <w:spacing w:line="360" w:lineRule="auto"/>
              <w:jc w:val="left"/>
              <w:rPr>
                <w:rFonts w:ascii="宋体" w:hAnsi="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303" w:type="pct"/>
            <w:noWrap/>
            <w:vAlign w:val="center"/>
          </w:tcPr>
          <w:p>
            <w:pPr>
              <w:widowControl/>
              <w:spacing w:line="360" w:lineRule="auto"/>
              <w:jc w:val="left"/>
              <w:rPr>
                <w:rFonts w:ascii="宋体" w:hAnsi="宋体" w:cs="宋体"/>
                <w:color w:val="auto"/>
                <w:kern w:val="0"/>
                <w:sz w:val="24"/>
                <w:szCs w:val="24"/>
                <w:highlight w:val="none"/>
              </w:rPr>
            </w:pPr>
          </w:p>
        </w:tc>
        <w:tc>
          <w:tcPr>
            <w:tcW w:w="338" w:type="pct"/>
            <w:gridSpan w:val="2"/>
            <w:noWrap/>
            <w:vAlign w:val="center"/>
          </w:tcPr>
          <w:p>
            <w:pPr>
              <w:widowControl/>
              <w:spacing w:line="360" w:lineRule="auto"/>
              <w:jc w:val="left"/>
              <w:rPr>
                <w:rFonts w:ascii="宋体" w:hAnsi="宋体" w:cs="宋体"/>
                <w:color w:val="auto"/>
                <w:kern w:val="0"/>
                <w:sz w:val="24"/>
                <w:szCs w:val="24"/>
                <w:highlight w:val="none"/>
              </w:rPr>
            </w:pPr>
          </w:p>
        </w:tc>
        <w:tc>
          <w:tcPr>
            <w:tcW w:w="456" w:type="pct"/>
            <w:noWrap/>
            <w:vAlign w:val="center"/>
          </w:tcPr>
          <w:p>
            <w:pPr>
              <w:widowControl/>
              <w:spacing w:line="360" w:lineRule="auto"/>
              <w:jc w:val="left"/>
              <w:rPr>
                <w:rFonts w:ascii="宋体" w:hAnsi="宋体" w:cs="宋体"/>
                <w:color w:val="auto"/>
                <w:kern w:val="0"/>
                <w:sz w:val="24"/>
                <w:szCs w:val="24"/>
                <w:highlight w:val="none"/>
              </w:rPr>
            </w:pPr>
          </w:p>
        </w:tc>
        <w:tc>
          <w:tcPr>
            <w:tcW w:w="1901" w:type="pct"/>
            <w:gridSpan w:val="3"/>
            <w:noWrap/>
            <w:vAlign w:val="center"/>
          </w:tcPr>
          <w:p>
            <w:pPr>
              <w:widowControl/>
              <w:spacing w:line="360" w:lineRule="auto"/>
              <w:jc w:val="left"/>
              <w:rPr>
                <w:rFonts w:ascii="宋体" w:hAnsi="宋体" w:cs="宋体"/>
                <w:color w:val="auto"/>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098" w:type="pct"/>
            <w:gridSpan w:val="4"/>
            <w:shd w:val="clear" w:color="auto" w:fill="auto"/>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注：加△楷体项目为金融类企业专用。</w:t>
            </w:r>
          </w:p>
        </w:tc>
        <w:tc>
          <w:tcPr>
            <w:tcW w:w="1901" w:type="pct"/>
            <w:gridSpan w:val="3"/>
            <w:shd w:val="clear" w:color="auto" w:fill="auto"/>
            <w:noWrap/>
            <w:vAlign w:val="center"/>
          </w:tcPr>
          <w:p>
            <w:pPr>
              <w:widowControl/>
              <w:spacing w:line="360" w:lineRule="auto"/>
              <w:jc w:val="left"/>
              <w:rPr>
                <w:rFonts w:ascii="宋体" w:hAnsi="宋体" w:cs="宋体"/>
                <w:color w:val="auto"/>
                <w:kern w:val="0"/>
                <w:sz w:val="24"/>
                <w:szCs w:val="24"/>
                <w:highlight w:val="none"/>
              </w:rPr>
            </w:pPr>
          </w:p>
        </w:tc>
      </w:tr>
    </w:tbl>
    <w:p>
      <w:pPr>
        <w:spacing w:line="360" w:lineRule="auto"/>
        <w:ind w:left="1321"/>
        <w:rPr>
          <w:rFonts w:ascii="宋体" w:hAnsi="宋体" w:cs="宋体"/>
          <w:color w:val="auto"/>
          <w:sz w:val="24"/>
          <w:szCs w:val="24"/>
          <w:highlight w:val="none"/>
        </w:rPr>
      </w:pPr>
    </w:p>
    <w:p>
      <w:pPr>
        <w:spacing w:line="360" w:lineRule="auto"/>
        <w:ind w:left="1321"/>
        <w:rPr>
          <w:rFonts w:ascii="宋体" w:hAnsi="宋体" w:cs="宋体"/>
          <w:color w:val="auto"/>
          <w:sz w:val="24"/>
          <w:szCs w:val="24"/>
          <w:highlight w:val="none"/>
        </w:rPr>
      </w:pPr>
    </w:p>
    <w:tbl>
      <w:tblPr>
        <w:tblStyle w:val="15"/>
        <w:tblW w:w="5000" w:type="pct"/>
        <w:tblInd w:w="0" w:type="dxa"/>
        <w:tblLayout w:type="autofit"/>
        <w:tblCellMar>
          <w:top w:w="0" w:type="dxa"/>
          <w:left w:w="108" w:type="dxa"/>
          <w:bottom w:w="0" w:type="dxa"/>
          <w:right w:w="108" w:type="dxa"/>
        </w:tblCellMar>
      </w:tblPr>
      <w:tblGrid>
        <w:gridCol w:w="1345"/>
        <w:gridCol w:w="390"/>
        <w:gridCol w:w="299"/>
        <w:gridCol w:w="413"/>
        <w:gridCol w:w="293"/>
        <w:gridCol w:w="375"/>
        <w:gridCol w:w="291"/>
        <w:gridCol w:w="296"/>
        <w:gridCol w:w="308"/>
        <w:gridCol w:w="301"/>
        <w:gridCol w:w="312"/>
        <w:gridCol w:w="291"/>
        <w:gridCol w:w="311"/>
        <w:gridCol w:w="303"/>
        <w:gridCol w:w="291"/>
        <w:gridCol w:w="291"/>
        <w:gridCol w:w="357"/>
        <w:gridCol w:w="291"/>
        <w:gridCol w:w="291"/>
        <w:gridCol w:w="292"/>
        <w:gridCol w:w="291"/>
        <w:gridCol w:w="292"/>
        <w:gridCol w:w="291"/>
        <w:gridCol w:w="307"/>
      </w:tblGrid>
      <w:tr>
        <w:tblPrEx>
          <w:tblCellMar>
            <w:top w:w="0" w:type="dxa"/>
            <w:left w:w="108" w:type="dxa"/>
            <w:bottom w:w="0" w:type="dxa"/>
            <w:right w:w="108" w:type="dxa"/>
          </w:tblCellMar>
        </w:tblPrEx>
        <w:trPr>
          <w:trHeight w:val="600" w:hRule="atLeast"/>
        </w:trPr>
        <w:tc>
          <w:tcPr>
            <w:tcW w:w="5000" w:type="pct"/>
            <w:gridSpan w:val="24"/>
            <w:tcBorders>
              <w:top w:val="single" w:color="auto" w:sz="4" w:space="0"/>
              <w:left w:val="single" w:color="auto" w:sz="4" w:space="0"/>
              <w:bottom w:val="single" w:color="auto" w:sz="4" w:space="0"/>
              <w:right w:val="single" w:color="auto" w:sz="4" w:space="0"/>
            </w:tcBorders>
            <w:noWrap/>
            <w:vAlign w:val="center"/>
          </w:tcPr>
          <w:p>
            <w:pPr>
              <w:widowControl/>
              <w:tabs>
                <w:tab w:val="left" w:pos="14917"/>
              </w:tabs>
              <w:spacing w:line="360" w:lineRule="auto"/>
              <w:jc w:val="center"/>
              <w:rPr>
                <w:rFonts w:ascii="宋体" w:hAnsi="宋体" w:cs="宋体"/>
                <w:b/>
                <w:bCs/>
                <w:color w:val="auto"/>
                <w:kern w:val="0"/>
                <w:sz w:val="24"/>
                <w:szCs w:val="24"/>
                <w:highlight w:val="none"/>
              </w:rPr>
            </w:pPr>
            <w:bookmarkStart w:id="68" w:name="RANGE!A1:X29"/>
            <w:r>
              <w:rPr>
                <w:rFonts w:hint="eastAsia" w:ascii="宋体" w:hAnsi="宋体" w:cs="宋体"/>
                <w:b/>
                <w:bCs/>
                <w:color w:val="auto"/>
                <w:kern w:val="0"/>
                <w:sz w:val="24"/>
                <w:szCs w:val="24"/>
                <w:highlight w:val="none"/>
              </w:rPr>
              <w:t>所有者权益变动表</w:t>
            </w:r>
            <w:bookmarkEnd w:id="68"/>
          </w:p>
        </w:tc>
      </w:tr>
      <w:tr>
        <w:tblPrEx>
          <w:tblCellMar>
            <w:top w:w="0" w:type="dxa"/>
            <w:left w:w="108" w:type="dxa"/>
            <w:bottom w:w="0" w:type="dxa"/>
            <w:right w:w="108" w:type="dxa"/>
          </w:tblCellMar>
        </w:tblPrEx>
        <w:trPr>
          <w:trHeight w:val="360" w:hRule="atLeast"/>
        </w:trPr>
        <w:tc>
          <w:tcPr>
            <w:tcW w:w="5000" w:type="pct"/>
            <w:gridSpan w:val="24"/>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年度</w:t>
            </w:r>
          </w:p>
        </w:tc>
      </w:tr>
      <w:tr>
        <w:tblPrEx>
          <w:tblCellMar>
            <w:top w:w="0" w:type="dxa"/>
            <w:left w:w="108" w:type="dxa"/>
            <w:bottom w:w="0" w:type="dxa"/>
            <w:right w:w="108" w:type="dxa"/>
          </w:tblCellMar>
        </w:tblPrEx>
        <w:trPr>
          <w:trHeight w:val="51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编制单位</w:t>
            </w:r>
          </w:p>
        </w:tc>
        <w:tc>
          <w:tcPr>
            <w:tcW w:w="24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360" w:hRule="atLeast"/>
        </w:trPr>
        <w:tc>
          <w:tcPr>
            <w:tcW w:w="1295" w:type="pct"/>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项            目</w:t>
            </w:r>
          </w:p>
        </w:tc>
        <w:tc>
          <w:tcPr>
            <w:tcW w:w="248" w:type="pct"/>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行次</w:t>
            </w:r>
          </w:p>
        </w:tc>
        <w:tc>
          <w:tcPr>
            <w:tcW w:w="1838" w:type="pct"/>
            <w:gridSpan w:val="11"/>
            <w:tcBorders>
              <w:top w:val="single" w:color="auto" w:sz="4" w:space="0"/>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本年金额</w:t>
            </w:r>
          </w:p>
        </w:tc>
        <w:tc>
          <w:tcPr>
            <w:tcW w:w="1617" w:type="pct"/>
            <w:gridSpan w:val="11"/>
            <w:tcBorders>
              <w:top w:val="single" w:color="auto" w:sz="4" w:space="0"/>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上年金额</w:t>
            </w:r>
          </w:p>
        </w:tc>
      </w:tr>
      <w:tr>
        <w:tblPrEx>
          <w:tblCellMar>
            <w:top w:w="0" w:type="dxa"/>
            <w:left w:w="108" w:type="dxa"/>
            <w:bottom w:w="0" w:type="dxa"/>
            <w:right w:w="108" w:type="dxa"/>
          </w:tblCellMar>
        </w:tblPrEx>
        <w:trPr>
          <w:trHeight w:val="1080" w:hRule="atLeast"/>
        </w:trPr>
        <w:tc>
          <w:tcPr>
            <w:tcW w:w="1295" w:type="pct"/>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p>
        </w:tc>
        <w:tc>
          <w:tcPr>
            <w:tcW w:w="248" w:type="pct"/>
            <w:vMerge w:val="continue"/>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p>
        </w:tc>
        <w:tc>
          <w:tcPr>
            <w:tcW w:w="14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实收资本</w:t>
            </w:r>
          </w:p>
        </w:tc>
        <w:tc>
          <w:tcPr>
            <w:tcW w:w="272"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其他权益工具</w:t>
            </w:r>
          </w:p>
        </w:tc>
        <w:tc>
          <w:tcPr>
            <w:tcW w:w="141"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资本公积</w:t>
            </w:r>
          </w:p>
        </w:tc>
        <w:tc>
          <w:tcPr>
            <w:tcW w:w="23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减：库存股</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其他综合收益</w:t>
            </w:r>
          </w:p>
        </w:tc>
        <w:tc>
          <w:tcPr>
            <w:tcW w:w="144"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专项储备</w:t>
            </w:r>
          </w:p>
        </w:tc>
        <w:tc>
          <w:tcPr>
            <w:tcW w:w="157"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盈余公积</w:t>
            </w:r>
          </w:p>
        </w:tc>
        <w:tc>
          <w:tcPr>
            <w:tcW w:w="14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△一般风险</w:t>
            </w:r>
            <w:r>
              <w:rPr>
                <w:rFonts w:hint="eastAsia" w:ascii="宋体" w:hAnsi="宋体" w:cs="宋体"/>
                <w:color w:val="auto"/>
                <w:kern w:val="0"/>
                <w:sz w:val="24"/>
                <w:szCs w:val="24"/>
                <w:highlight w:val="none"/>
              </w:rPr>
              <w:br w:type="textWrapping"/>
            </w:r>
            <w:r>
              <w:rPr>
                <w:rFonts w:hint="eastAsia" w:ascii="宋体" w:hAnsi="宋体" w:cs="宋体"/>
                <w:color w:val="auto"/>
                <w:kern w:val="0"/>
                <w:sz w:val="24"/>
                <w:szCs w:val="24"/>
                <w:highlight w:val="none"/>
              </w:rPr>
              <w:t>准备</w:t>
            </w:r>
          </w:p>
        </w:tc>
        <w:tc>
          <w:tcPr>
            <w:tcW w:w="161"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未分配利润</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其他</w:t>
            </w:r>
          </w:p>
        </w:tc>
        <w:tc>
          <w:tcPr>
            <w:tcW w:w="154"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所有者权益合计</w:t>
            </w:r>
          </w:p>
        </w:tc>
        <w:tc>
          <w:tcPr>
            <w:tcW w:w="151"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实收资本</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其他权益工具</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资本公积</w:t>
            </w:r>
          </w:p>
        </w:tc>
        <w:tc>
          <w:tcPr>
            <w:tcW w:w="211"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减：库存股</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其他综合收益</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专项储备</w:t>
            </w:r>
          </w:p>
        </w:tc>
        <w:tc>
          <w:tcPr>
            <w:tcW w:w="139"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盈余公积</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△一般风险准备</w:t>
            </w:r>
          </w:p>
        </w:tc>
        <w:tc>
          <w:tcPr>
            <w:tcW w:w="140"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未分配利润</w:t>
            </w:r>
          </w:p>
        </w:tc>
        <w:tc>
          <w:tcPr>
            <w:tcW w:w="138"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其他</w:t>
            </w:r>
          </w:p>
        </w:tc>
        <w:tc>
          <w:tcPr>
            <w:tcW w:w="143" w:type="pct"/>
            <w:tcBorders>
              <w:top w:val="nil"/>
              <w:left w:val="nil"/>
              <w:bottom w:val="single" w:color="auto" w:sz="4" w:space="0"/>
              <w:right w:val="single" w:color="auto" w:sz="4" w:space="0"/>
            </w:tcBorders>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所有者权益合计</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栏            次</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w:t>
            </w:r>
          </w:p>
        </w:tc>
        <w:tc>
          <w:tcPr>
            <w:tcW w:w="1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272"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23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4"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6</w:t>
            </w:r>
          </w:p>
        </w:tc>
        <w:tc>
          <w:tcPr>
            <w:tcW w:w="157"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7</w:t>
            </w:r>
          </w:p>
        </w:tc>
        <w:tc>
          <w:tcPr>
            <w:tcW w:w="14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8</w:t>
            </w:r>
          </w:p>
        </w:tc>
        <w:tc>
          <w:tcPr>
            <w:tcW w:w="16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9</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10</w:t>
            </w:r>
          </w:p>
        </w:tc>
        <w:tc>
          <w:tcPr>
            <w:tcW w:w="154"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11</w:t>
            </w:r>
          </w:p>
        </w:tc>
        <w:tc>
          <w:tcPr>
            <w:tcW w:w="15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12</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13</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14</w:t>
            </w:r>
          </w:p>
        </w:tc>
        <w:tc>
          <w:tcPr>
            <w:tcW w:w="211"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15</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16</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17</w:t>
            </w:r>
          </w:p>
        </w:tc>
        <w:tc>
          <w:tcPr>
            <w:tcW w:w="139"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18</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19</w:t>
            </w:r>
          </w:p>
        </w:tc>
        <w:tc>
          <w:tcPr>
            <w:tcW w:w="140"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20</w:t>
            </w:r>
          </w:p>
        </w:tc>
        <w:tc>
          <w:tcPr>
            <w:tcW w:w="13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21</w:t>
            </w:r>
          </w:p>
        </w:tc>
        <w:tc>
          <w:tcPr>
            <w:tcW w:w="143"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22</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一、上年年末余额</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加：会计政策变更</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前期差错更正</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其他</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4</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二、本年年初余额</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5</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1.提取专项储备</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14</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2.使用专项储备</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15</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（四）利润分配</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16</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1.提取盈余公积</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17</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其中：法定公积金</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18</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任意公积金</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19</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2.提取一般风险准备</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23</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3.对所有者（或股东）的分配</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24</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4.其他</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25</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（五）所有者权益内部结转</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26</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1.资本公积转增资本（或股本）</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27</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2.盈余公积转增资本（或股本）</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28</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3.盈余公积弥补亏损</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29</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555" w:hRule="atLeast"/>
        </w:trPr>
        <w:tc>
          <w:tcPr>
            <w:tcW w:w="1295" w:type="pct"/>
            <w:tcBorders>
              <w:top w:val="nil"/>
              <w:left w:val="single" w:color="auto" w:sz="4" w:space="0"/>
              <w:bottom w:val="single" w:color="auto" w:sz="4" w:space="0"/>
              <w:right w:val="single" w:color="auto" w:sz="4" w:space="0"/>
            </w:tcBorders>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4. 结转重新计量设定受益计划净负债或净资产所产生的变动</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30</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5.其他</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31</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30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四、本年年末余额</w:t>
            </w:r>
          </w:p>
        </w:tc>
        <w:tc>
          <w:tcPr>
            <w:tcW w:w="248" w:type="pct"/>
            <w:tcBorders>
              <w:top w:val="nil"/>
              <w:left w:val="nil"/>
              <w:bottom w:val="single" w:color="auto" w:sz="4" w:space="0"/>
              <w:right w:val="single" w:color="auto" w:sz="4" w:space="0"/>
            </w:tcBorders>
            <w:noWrap/>
            <w:vAlign w:val="center"/>
          </w:tcPr>
          <w:p>
            <w:pPr>
              <w:widowControl/>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32</w:t>
            </w:r>
          </w:p>
        </w:tc>
        <w:tc>
          <w:tcPr>
            <w:tcW w:w="14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righ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w:t>
            </w:r>
          </w:p>
        </w:tc>
      </w:tr>
      <w:tr>
        <w:tblPrEx>
          <w:tblCellMar>
            <w:top w:w="0" w:type="dxa"/>
            <w:left w:w="108" w:type="dxa"/>
            <w:bottom w:w="0" w:type="dxa"/>
            <w:right w:w="108" w:type="dxa"/>
          </w:tblCellMar>
        </w:tblPrEx>
        <w:trPr>
          <w:trHeight w:val="240" w:hRule="atLeast"/>
        </w:trPr>
        <w:tc>
          <w:tcPr>
            <w:tcW w:w="1295" w:type="pct"/>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4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72"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3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4"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7"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9"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6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4"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5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211"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9"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0"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38"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c>
          <w:tcPr>
            <w:tcW w:w="143" w:type="pct"/>
            <w:tcBorders>
              <w:top w:val="nil"/>
              <w:left w:val="nil"/>
              <w:bottom w:val="single" w:color="auto" w:sz="4" w:space="0"/>
              <w:right w:val="single" w:color="auto" w:sz="4" w:space="0"/>
            </w:tcBorders>
            <w:noWrap/>
            <w:vAlign w:val="center"/>
          </w:tcPr>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w:t>
            </w:r>
          </w:p>
        </w:tc>
      </w:tr>
      <w:tr>
        <w:tblPrEx>
          <w:tblCellMar>
            <w:top w:w="0" w:type="dxa"/>
            <w:left w:w="108" w:type="dxa"/>
            <w:bottom w:w="0" w:type="dxa"/>
            <w:right w:w="108" w:type="dxa"/>
          </w:tblCellMar>
        </w:tblPrEx>
        <w:trPr>
          <w:trHeight w:val="240" w:hRule="atLeast"/>
        </w:trPr>
        <w:tc>
          <w:tcPr>
            <w:tcW w:w="5000" w:type="pct"/>
            <w:gridSpan w:val="24"/>
            <w:tcBorders>
              <w:top w:val="nil"/>
              <w:left w:val="single" w:color="auto" w:sz="4" w:space="0"/>
              <w:bottom w:val="single" w:color="auto" w:sz="4" w:space="0"/>
              <w:right w:val="single" w:color="auto" w:sz="4" w:space="0"/>
            </w:tcBorders>
            <w:noWrap/>
            <w:vAlign w:val="center"/>
          </w:tcPr>
          <w:p>
            <w:pPr>
              <w:widowControl/>
              <w:spacing w:line="360" w:lineRule="auto"/>
              <w:jc w:val="left"/>
              <w:rPr>
                <w:rFonts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 xml:space="preserve"> 企业负责人：                                                  主管会计工作负责人：                                                           会计机构负责人： </w:t>
            </w:r>
          </w:p>
          <w:p>
            <w:pPr>
              <w:widowControl/>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注：带#为外商投资企业专用，加△楷体项目为金融类企业专用。</w:t>
            </w:r>
          </w:p>
        </w:tc>
      </w:tr>
    </w:tbl>
    <w:p>
      <w:pPr>
        <w:spacing w:line="360" w:lineRule="auto"/>
        <w:ind w:left="1321"/>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spacing w:line="360" w:lineRule="auto"/>
        <w:rPr>
          <w:rFonts w:ascii="宋体" w:hAnsi="宋体" w:cs="宋体"/>
          <w:color w:val="auto"/>
          <w:sz w:val="24"/>
          <w:szCs w:val="24"/>
          <w:highlight w:val="none"/>
        </w:rPr>
      </w:pPr>
    </w:p>
    <w:p>
      <w:pPr>
        <w:tabs>
          <w:tab w:val="left" w:pos="3135"/>
        </w:tabs>
        <w:spacing w:line="360" w:lineRule="auto"/>
        <w:rPr>
          <w:rFonts w:ascii="宋体" w:hAnsi="宋体" w:cs="宋体"/>
          <w:color w:val="auto"/>
          <w:sz w:val="24"/>
          <w:szCs w:val="24"/>
          <w:highlight w:val="none"/>
        </w:rPr>
      </w:pPr>
    </w:p>
    <w:p>
      <w:pPr>
        <w:rPr>
          <w:color w:val="auto"/>
          <w:highlight w:val="none"/>
        </w:rPr>
      </w:pPr>
    </w:p>
    <w:p>
      <w:pPr>
        <w:rPr>
          <w:color w:val="auto"/>
          <w:highlight w:val="none"/>
        </w:rPr>
      </w:pPr>
    </w:p>
    <w:sectPr>
      <w:footerReference r:id="rId1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85</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115</w:t>
    </w:r>
    <w:r>
      <w:rPr>
        <w:rFonts w:ascii="宋体" w:hAnsi="宋体"/>
        <w:kern w:val="0"/>
        <w:szCs w:val="21"/>
      </w:rPr>
      <w:fldChar w:fldCharType="end"/>
    </w:r>
    <w:r>
      <w:rPr>
        <w:rFonts w:hint="eastAsia" w:ascii="宋体" w:hAnsi="宋体"/>
        <w:kern w:val="0"/>
        <w:szCs w:val="21"/>
      </w:rPr>
      <w:t xml:space="preserve"> 页</w:t>
    </w:r>
  </w:p>
  <w:p>
    <w:pPr>
      <w:pStyle w:val="10"/>
      <w:tabs>
        <w:tab w:val="left" w:pos="945"/>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115</w:t>
    </w:r>
    <w:r>
      <w:rPr>
        <w:rFonts w:ascii="宋体" w:hAnsi="宋体"/>
        <w:kern w:val="0"/>
        <w:szCs w:val="21"/>
      </w:rPr>
      <w:fldChar w:fldCharType="end"/>
    </w:r>
    <w:r>
      <w:rPr>
        <w:rFonts w:hint="eastAsia" w:ascii="宋体" w:hAnsi="宋体"/>
        <w:kern w:val="0"/>
        <w:szCs w:val="21"/>
      </w:rPr>
      <w:t xml:space="preserve"> 页</w:t>
    </w:r>
  </w:p>
  <w:p>
    <w:pPr>
      <w:pStyle w:val="10"/>
      <w:tabs>
        <w:tab w:val="left" w:pos="945"/>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rPr>
    </w:pPr>
    <w:r>
      <w:rPr>
        <w:rFonts w:hint="eastAsia"/>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94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115</w:t>
    </w:r>
    <w:r>
      <w:rPr>
        <w:rFonts w:ascii="宋体" w:hAnsi="宋体"/>
        <w:kern w:val="0"/>
        <w:szCs w:val="21"/>
      </w:rPr>
      <w:fldChar w:fldCharType="end"/>
    </w:r>
    <w:r>
      <w:rPr>
        <w:rFonts w:hint="eastAsia" w:ascii="宋体" w:hAnsi="宋体"/>
        <w:kern w:val="0"/>
        <w:szCs w:val="21"/>
      </w:rPr>
      <w:t xml:space="preserve"> 页</w:t>
    </w:r>
  </w:p>
  <w:p>
    <w:pPr>
      <w:pStyle w:val="10"/>
      <w:tabs>
        <w:tab w:val="left" w:pos="945"/>
      </w:tabs>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rPr>
    </w:pPr>
    <w:r>
      <w:rPr>
        <w:rFonts w:hint="eastAsia"/>
      </w:rPr>
      <w:t xml:space="preserve">                                      </w:t>
    </w:r>
    <w:r>
      <w:rPr>
        <w:rStyle w:val="18"/>
        <w:rFonts w:hint="eastAsia" w:ascii="宋体" w:hAnsi="宋体"/>
      </w:rPr>
      <w:t>第</w:t>
    </w:r>
    <w:r>
      <w:rPr>
        <w:rFonts w:ascii="宋体" w:hAnsi="宋体"/>
      </w:rPr>
      <w:fldChar w:fldCharType="begin"/>
    </w:r>
    <w:r>
      <w:rPr>
        <w:rStyle w:val="18"/>
        <w:rFonts w:ascii="宋体" w:hAnsi="宋体"/>
      </w:rPr>
      <w:instrText xml:space="preserve"> PAGE </w:instrText>
    </w:r>
    <w:r>
      <w:rPr>
        <w:rFonts w:ascii="宋体" w:hAnsi="宋体"/>
      </w:rPr>
      <w:fldChar w:fldCharType="separate"/>
    </w:r>
    <w:r>
      <w:rPr>
        <w:rStyle w:val="18"/>
        <w:rFonts w:ascii="宋体" w:hAnsi="宋体"/>
      </w:rPr>
      <w:t>101</w:t>
    </w:r>
    <w:r>
      <w:rPr>
        <w:rFonts w:ascii="宋体" w:hAnsi="宋体"/>
      </w:rPr>
      <w:fldChar w:fldCharType="end"/>
    </w:r>
    <w:r>
      <w:rPr>
        <w:rStyle w:val="18"/>
        <w:rFonts w:hint="eastAsia" w:ascii="宋体" w:hAnsi="宋体"/>
      </w:rPr>
      <w:t>页，共</w:t>
    </w:r>
    <w:r>
      <w:rPr>
        <w:rFonts w:ascii="宋体" w:hAnsi="宋体"/>
      </w:rPr>
      <w:fldChar w:fldCharType="begin"/>
    </w:r>
    <w:r>
      <w:rPr>
        <w:rStyle w:val="18"/>
        <w:rFonts w:ascii="宋体" w:hAnsi="宋体"/>
      </w:rPr>
      <w:instrText xml:space="preserve"> NUMPAGES </w:instrText>
    </w:r>
    <w:r>
      <w:rPr>
        <w:rFonts w:ascii="宋体" w:hAnsi="宋体"/>
      </w:rPr>
      <w:fldChar w:fldCharType="separate"/>
    </w:r>
    <w:r>
      <w:rPr>
        <w:rStyle w:val="18"/>
        <w:rFonts w:ascii="宋体" w:hAnsi="宋体"/>
      </w:rPr>
      <w:t>115</w:t>
    </w:r>
    <w:r>
      <w:rPr>
        <w:rFonts w:ascii="宋体" w:hAnsi="宋体"/>
      </w:rPr>
      <w:fldChar w:fldCharType="end"/>
    </w:r>
    <w:r>
      <w:rPr>
        <w:rStyle w:val="18"/>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105</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115</w:t>
    </w:r>
    <w:r>
      <w:rPr>
        <w:rFonts w:ascii="宋体" w:hAnsi="宋体"/>
        <w:kern w:val="0"/>
        <w:szCs w:val="21"/>
      </w:rPr>
      <w:fldChar w:fldCharType="end"/>
    </w:r>
    <w:r>
      <w:rPr>
        <w:rFonts w:hint="eastAsia" w:ascii="宋体" w:hAnsi="宋体"/>
        <w:kern w:val="0"/>
        <w:szCs w:val="21"/>
      </w:rPr>
      <w:t xml:space="preserve"> 页</w:t>
    </w:r>
  </w:p>
  <w:p>
    <w:pPr>
      <w:pStyle w:val="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0" w:firstLineChars="20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114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115</w:t>
    </w:r>
    <w:r>
      <w:rPr>
        <w:rFonts w:ascii="宋体" w:hAnsi="宋体"/>
        <w:kern w:val="0"/>
        <w:szCs w:val="21"/>
      </w:rPr>
      <w:fldChar w:fldCharType="end"/>
    </w:r>
    <w:r>
      <w:rPr>
        <w:rFonts w:hint="eastAsia" w:ascii="宋体" w:hAnsi="宋体"/>
        <w:kern w:val="0"/>
        <w:szCs w:val="21"/>
      </w:rPr>
      <w:t xml:space="preserve"> 页</w:t>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61EACC"/>
    <w:multiLevelType w:val="singleLevel"/>
    <w:tmpl w:val="9861EACC"/>
    <w:lvl w:ilvl="0" w:tentative="0">
      <w:start w:val="7"/>
      <w:numFmt w:val="decimal"/>
      <w:suff w:val="nothing"/>
      <w:lvlText w:val="（%1）"/>
      <w:lvlJc w:val="left"/>
    </w:lvl>
  </w:abstractNum>
  <w:abstractNum w:abstractNumId="1">
    <w:nsid w:val="9E8C0A2F"/>
    <w:multiLevelType w:val="singleLevel"/>
    <w:tmpl w:val="9E8C0A2F"/>
    <w:lvl w:ilvl="0" w:tentative="0">
      <w:start w:val="5"/>
      <w:numFmt w:val="decimal"/>
      <w:suff w:val="nothing"/>
      <w:lvlText w:val="（%1）"/>
      <w:lvlJc w:val="left"/>
    </w:lvl>
  </w:abstractNum>
  <w:abstractNum w:abstractNumId="2">
    <w:nsid w:val="C5FA6A25"/>
    <w:multiLevelType w:val="singleLevel"/>
    <w:tmpl w:val="C5FA6A25"/>
    <w:lvl w:ilvl="0" w:tentative="0">
      <w:start w:val="4"/>
      <w:numFmt w:val="decimal"/>
      <w:suff w:val="nothing"/>
      <w:lvlText w:val="（%1）"/>
      <w:lvlJc w:val="left"/>
    </w:lvl>
  </w:abstractNum>
  <w:abstractNum w:abstractNumId="3">
    <w:nsid w:val="CADE9EE5"/>
    <w:multiLevelType w:val="singleLevel"/>
    <w:tmpl w:val="CADE9EE5"/>
    <w:lvl w:ilvl="0" w:tentative="0">
      <w:start w:val="9"/>
      <w:numFmt w:val="decimal"/>
      <w:suff w:val="nothing"/>
      <w:lvlText w:val="（%1）"/>
      <w:lvlJc w:val="left"/>
    </w:lvl>
  </w:abstractNum>
  <w:abstractNum w:abstractNumId="4">
    <w:nsid w:val="E57F9CEB"/>
    <w:multiLevelType w:val="singleLevel"/>
    <w:tmpl w:val="E57F9CEB"/>
    <w:lvl w:ilvl="0" w:tentative="0">
      <w:start w:val="2"/>
      <w:numFmt w:val="decimal"/>
      <w:suff w:val="nothing"/>
      <w:lvlText w:val="（%1）"/>
      <w:lvlJc w:val="left"/>
    </w:lvl>
  </w:abstractNum>
  <w:abstractNum w:abstractNumId="5">
    <w:nsid w:val="EA5A38C2"/>
    <w:multiLevelType w:val="singleLevel"/>
    <w:tmpl w:val="EA5A38C2"/>
    <w:lvl w:ilvl="0" w:tentative="0">
      <w:start w:val="7"/>
      <w:numFmt w:val="decimal"/>
      <w:suff w:val="nothing"/>
      <w:lvlText w:val="（%1）"/>
      <w:lvlJc w:val="left"/>
    </w:lvl>
  </w:abstractNum>
  <w:abstractNum w:abstractNumId="6">
    <w:nsid w:val="EB40028A"/>
    <w:multiLevelType w:val="singleLevel"/>
    <w:tmpl w:val="EB40028A"/>
    <w:lvl w:ilvl="0" w:tentative="0">
      <w:start w:val="9"/>
      <w:numFmt w:val="decimal"/>
      <w:suff w:val="nothing"/>
      <w:lvlText w:val="（%1）"/>
      <w:lvlJc w:val="left"/>
    </w:lvl>
  </w:abstractNum>
  <w:abstractNum w:abstractNumId="7">
    <w:nsid w:val="0A4545E3"/>
    <w:multiLevelType w:val="singleLevel"/>
    <w:tmpl w:val="0A4545E3"/>
    <w:lvl w:ilvl="0" w:tentative="0">
      <w:start w:val="8"/>
      <w:numFmt w:val="decimal"/>
      <w:suff w:val="nothing"/>
      <w:lvlText w:val="（%1）"/>
      <w:lvlJc w:val="left"/>
    </w:lvl>
  </w:abstractNum>
  <w:abstractNum w:abstractNumId="8">
    <w:nsid w:val="135F638D"/>
    <w:multiLevelType w:val="singleLevel"/>
    <w:tmpl w:val="135F638D"/>
    <w:lvl w:ilvl="0" w:tentative="0">
      <w:start w:val="6"/>
      <w:numFmt w:val="decimal"/>
      <w:suff w:val="nothing"/>
      <w:lvlText w:val="（%1）"/>
      <w:lvlJc w:val="left"/>
    </w:lvl>
  </w:abstractNum>
  <w:abstractNum w:abstractNumId="9">
    <w:nsid w:val="2C14020C"/>
    <w:multiLevelType w:val="singleLevel"/>
    <w:tmpl w:val="2C14020C"/>
    <w:lvl w:ilvl="0" w:tentative="0">
      <w:start w:val="8"/>
      <w:numFmt w:val="decimal"/>
      <w:suff w:val="nothing"/>
      <w:lvlText w:val="（%1）"/>
      <w:lvlJc w:val="left"/>
    </w:lvl>
  </w:abstractNum>
  <w:abstractNum w:abstractNumId="10">
    <w:nsid w:val="56582539"/>
    <w:multiLevelType w:val="singleLevel"/>
    <w:tmpl w:val="56582539"/>
    <w:lvl w:ilvl="0" w:tentative="0">
      <w:start w:val="4"/>
      <w:numFmt w:val="decimal"/>
      <w:suff w:val="nothing"/>
      <w:lvlText w:val="（%1）"/>
      <w:lvlJc w:val="left"/>
    </w:lvl>
  </w:abstractNum>
  <w:abstractNum w:abstractNumId="11">
    <w:nsid w:val="6CC30773"/>
    <w:multiLevelType w:val="singleLevel"/>
    <w:tmpl w:val="6CC30773"/>
    <w:lvl w:ilvl="0" w:tentative="0">
      <w:start w:val="3"/>
      <w:numFmt w:val="decimal"/>
      <w:suff w:val="nothing"/>
      <w:lvlText w:val="（%1）"/>
      <w:lvlJc w:val="left"/>
    </w:lvl>
  </w:abstractNum>
  <w:num w:numId="1">
    <w:abstractNumId w:val="4"/>
  </w:num>
  <w:num w:numId="2">
    <w:abstractNumId w:val="11"/>
  </w:num>
  <w:num w:numId="3">
    <w:abstractNumId w:val="10"/>
  </w:num>
  <w:num w:numId="4">
    <w:abstractNumId w:val="8"/>
  </w:num>
  <w:num w:numId="5">
    <w:abstractNumId w:val="0"/>
  </w:num>
  <w:num w:numId="6">
    <w:abstractNumId w:val="7"/>
  </w:num>
  <w:num w:numId="7">
    <w:abstractNumId w:val="6"/>
  </w:num>
  <w:num w:numId="8">
    <w:abstractNumId w:val="5"/>
  </w:num>
  <w:num w:numId="9">
    <w:abstractNumId w:val="9"/>
  </w:num>
  <w:num w:numId="10">
    <w:abstractNumId w:val="3"/>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1DD2CD7"/>
    <w:rsid w:val="05ED6429"/>
    <w:rsid w:val="06173D21"/>
    <w:rsid w:val="09DE4A06"/>
    <w:rsid w:val="0C632FA1"/>
    <w:rsid w:val="0EF10D38"/>
    <w:rsid w:val="123F625E"/>
    <w:rsid w:val="12614426"/>
    <w:rsid w:val="13992A67"/>
    <w:rsid w:val="18AB01A9"/>
    <w:rsid w:val="18E86D07"/>
    <w:rsid w:val="19A473C3"/>
    <w:rsid w:val="1A3E33CA"/>
    <w:rsid w:val="20CB53F8"/>
    <w:rsid w:val="27CB43C4"/>
    <w:rsid w:val="29AE5D4B"/>
    <w:rsid w:val="2A5C7555"/>
    <w:rsid w:val="3C0637C5"/>
    <w:rsid w:val="3CE904CE"/>
    <w:rsid w:val="3F4F5483"/>
    <w:rsid w:val="40B41A41"/>
    <w:rsid w:val="41886A2A"/>
    <w:rsid w:val="43193DDE"/>
    <w:rsid w:val="43B81849"/>
    <w:rsid w:val="46DF0E9A"/>
    <w:rsid w:val="4876319A"/>
    <w:rsid w:val="4A070E34"/>
    <w:rsid w:val="4ED4505D"/>
    <w:rsid w:val="50F97A16"/>
    <w:rsid w:val="51D3784E"/>
    <w:rsid w:val="52DD4E28"/>
    <w:rsid w:val="585B234B"/>
    <w:rsid w:val="594D25DB"/>
    <w:rsid w:val="59C26B25"/>
    <w:rsid w:val="5A137381"/>
    <w:rsid w:val="5BEA2363"/>
    <w:rsid w:val="5CD824AC"/>
    <w:rsid w:val="5E187A5F"/>
    <w:rsid w:val="6076029B"/>
    <w:rsid w:val="60A76A75"/>
    <w:rsid w:val="628A3F58"/>
    <w:rsid w:val="632443AD"/>
    <w:rsid w:val="640146EE"/>
    <w:rsid w:val="64D12312"/>
    <w:rsid w:val="64E77440"/>
    <w:rsid w:val="6A1C7FCA"/>
    <w:rsid w:val="6B9136FA"/>
    <w:rsid w:val="746A3BEA"/>
    <w:rsid w:val="79D00993"/>
    <w:rsid w:val="7A505630"/>
    <w:rsid w:val="7AD65B35"/>
    <w:rsid w:val="7B821819"/>
    <w:rsid w:val="7F7818B1"/>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6">
    <w:name w:val="Default Paragraph Font"/>
    <w:autoRedefine/>
    <w:semiHidden/>
    <w:uiPriority w:val="0"/>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next w:val="1"/>
    <w:qFormat/>
    <w:uiPriority w:val="0"/>
    <w:pPr>
      <w:spacing w:after="120"/>
      <w:ind w:left="420" w:leftChars="200"/>
    </w:pPr>
    <w:rPr>
      <w:szCs w:val="24"/>
    </w:rPr>
  </w:style>
  <w:style w:type="paragraph" w:styleId="5">
    <w:name w:val="List 3"/>
    <w:basedOn w:val="1"/>
    <w:unhideWhenUsed/>
    <w:qFormat/>
    <w:uiPriority w:val="0"/>
    <w:pPr>
      <w:ind w:left="1260" w:hanging="420"/>
    </w:pPr>
    <w:rPr>
      <w:rFonts w:ascii="Times New Roman" w:hAnsi="Times New Roman"/>
      <w:szCs w:val="20"/>
    </w:rPr>
  </w:style>
  <w:style w:type="paragraph" w:styleId="6">
    <w:name w:val="Normal Indent"/>
    <w:basedOn w:val="1"/>
    <w:qFormat/>
    <w:uiPriority w:val="0"/>
    <w:pPr>
      <w:ind w:firstLine="420"/>
    </w:pPr>
    <w:rPr>
      <w:rFonts w:ascii="宋体" w:hAnsi="宋体"/>
      <w:kern w:val="0"/>
      <w:sz w:val="20"/>
      <w:szCs w:val="20"/>
    </w:rPr>
  </w:style>
  <w:style w:type="paragraph" w:styleId="7">
    <w:name w:val="Body Text"/>
    <w:basedOn w:val="1"/>
    <w:qFormat/>
    <w:uiPriority w:val="0"/>
    <w:pPr>
      <w:spacing w:after="120"/>
    </w:pPr>
    <w:rPr>
      <w:szCs w:val="24"/>
    </w:rPr>
  </w:style>
  <w:style w:type="paragraph" w:styleId="8">
    <w:name w:val="Plain Text"/>
    <w:basedOn w:val="1"/>
    <w:qFormat/>
    <w:uiPriority w:val="0"/>
    <w:rPr>
      <w:rFonts w:ascii="宋体" w:hAnsi="Courier New"/>
      <w:kern w:val="0"/>
      <w:sz w:val="20"/>
      <w:szCs w:val="20"/>
    </w:rPr>
  </w:style>
  <w:style w:type="paragraph" w:styleId="9">
    <w:name w:val="Body Text Indent 2"/>
    <w:basedOn w:val="1"/>
    <w:qFormat/>
    <w:uiPriority w:val="0"/>
    <w:pPr>
      <w:spacing w:after="120" w:line="480" w:lineRule="auto"/>
      <w:ind w:left="420" w:leftChars="200"/>
    </w:pPr>
    <w:rPr>
      <w:szCs w:val="24"/>
    </w:rPr>
  </w:style>
  <w:style w:type="paragraph" w:styleId="10">
    <w:name w:val="footer"/>
    <w:basedOn w:val="1"/>
    <w:unhideWhenUsed/>
    <w:qFormat/>
    <w:uiPriority w:val="0"/>
    <w:pPr>
      <w:tabs>
        <w:tab w:val="center" w:pos="4153"/>
        <w:tab w:val="right" w:pos="8306"/>
      </w:tabs>
      <w:snapToGrid w:val="0"/>
      <w:jc w:val="left"/>
    </w:pPr>
    <w:rPr>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toc 1"/>
    <w:basedOn w:val="1"/>
    <w:next w:val="1"/>
    <w:qFormat/>
    <w:uiPriority w:val="0"/>
    <w:rPr>
      <w:rFonts w:ascii="Times New Roman" w:hAnsi="Times New Roman"/>
      <w:szCs w:val="24"/>
    </w:rPr>
  </w:style>
  <w:style w:type="paragraph" w:styleId="13">
    <w:name w:val="toc 2"/>
    <w:basedOn w:val="1"/>
    <w:next w:val="1"/>
    <w:qFormat/>
    <w:uiPriority w:val="39"/>
    <w:pPr>
      <w:ind w:left="420" w:leftChars="200"/>
    </w:pPr>
    <w:rPr>
      <w:rFonts w:ascii="Times New Roman" w:hAnsi="Times New Roman"/>
      <w:szCs w:val="20"/>
    </w:rPr>
  </w:style>
  <w:style w:type="paragraph" w:styleId="14">
    <w:name w:val="Normal (Web)"/>
    <w:basedOn w:val="1"/>
    <w:unhideWhenUsed/>
    <w:qFormat/>
    <w:uiPriority w:val="99"/>
    <w:rPr>
      <w:rFonts w:ascii="Times New Roman" w:hAnsi="Times New Roman"/>
      <w:sz w:val="24"/>
      <w:szCs w:val="24"/>
    </w:rPr>
  </w:style>
  <w:style w:type="character" w:styleId="17">
    <w:name w:val="Strong"/>
    <w:basedOn w:val="16"/>
    <w:qFormat/>
    <w:uiPriority w:val="22"/>
    <w:rPr>
      <w:rFonts w:ascii="Times New Roman" w:hAnsi="Times New Roman" w:eastAsia="宋体" w:cs="Times New Roman"/>
      <w:b/>
      <w:bCs/>
    </w:rPr>
  </w:style>
  <w:style w:type="character" w:styleId="18">
    <w:name w:val="page number"/>
    <w:basedOn w:val="16"/>
    <w:qFormat/>
    <w:uiPriority w:val="0"/>
    <w:rPr>
      <w:rFonts w:ascii="Times New Roman" w:hAnsi="Times New Roman" w:eastAsia="宋体" w:cs="Times New Roman"/>
    </w:rPr>
  </w:style>
  <w:style w:type="character" w:styleId="19">
    <w:name w:val="Hyperlink"/>
    <w:basedOn w:val="16"/>
    <w:unhideWhenUsed/>
    <w:qFormat/>
    <w:uiPriority w:val="99"/>
    <w:rPr>
      <w:rFonts w:ascii="Times New Roman" w:hAnsi="Times New Roman" w:eastAsia="宋体" w:cs="Times New Roman"/>
      <w:color w:val="0000FF"/>
      <w:u w:val="single"/>
    </w:rPr>
  </w:style>
  <w:style w:type="paragraph" w:customStyle="1" w:styleId="2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1">
    <w:name w:val="正文+宋体"/>
    <w:basedOn w:val="14"/>
    <w:qFormat/>
    <w:uiPriority w:val="0"/>
    <w:pPr>
      <w:widowControl/>
      <w:shd w:val="clear" w:color="auto" w:fill="FFFFFF"/>
      <w:ind w:firstLine="480" w:firstLineChars="200"/>
      <w:jc w:val="left"/>
    </w:pPr>
    <w:rPr>
      <w:rFonts w:ascii="宋体" w:hAnsi="宋体" w:cs="宋体"/>
    </w:rPr>
  </w:style>
  <w:style w:type="paragraph" w:customStyle="1" w:styleId="22">
    <w:name w:val="样式3"/>
    <w:basedOn w:val="8"/>
    <w:qFormat/>
    <w:uiPriority w:val="0"/>
    <w:pPr>
      <w:spacing w:line="0" w:lineRule="atLeast"/>
      <w:outlineLvl w:val="0"/>
    </w:pPr>
    <w:rPr>
      <w:sz w:val="28"/>
    </w:rPr>
  </w:style>
  <w:style w:type="paragraph" w:customStyle="1" w:styleId="23">
    <w:name w:val="Char Char Char Char Char Char Char"/>
    <w:basedOn w:val="1"/>
    <w:qFormat/>
    <w:uiPriority w:val="0"/>
    <w:rPr>
      <w:rFonts w:ascii="Times New Roman" w:hAnsi="Times New Roman"/>
      <w:szCs w:val="24"/>
    </w:rPr>
  </w:style>
  <w:style w:type="paragraph" w:customStyle="1" w:styleId="24">
    <w:name w:val="标准文本"/>
    <w:basedOn w:val="1"/>
    <w:qFormat/>
    <w:uiPriority w:val="0"/>
    <w:pPr>
      <w:spacing w:line="360" w:lineRule="auto"/>
      <w:ind w:firstLine="480" w:firstLineChars="200"/>
    </w:pPr>
    <w:rPr>
      <w:rFonts w:hAnsi="Times New Roman"/>
    </w:rPr>
  </w:style>
  <w:style w:type="paragraph" w:customStyle="1" w:styleId="25">
    <w:name w:val="表头文本"/>
    <w:basedOn w:val="1"/>
    <w:qFormat/>
    <w:uiPriority w:val="0"/>
    <w:pPr>
      <w:autoSpaceDE w:val="0"/>
      <w:autoSpaceDN w:val="0"/>
      <w:adjustRightInd w:val="0"/>
      <w:jc w:val="center"/>
    </w:pPr>
    <w:rPr>
      <w:rFonts w:ascii="Times New Roman" w:hAnsi="Times New Roman"/>
      <w:b/>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2024-05-08T06:59:18Z</dcterms:created>
  <dc:creator>user</dc:creator>
  <cp:lastModifiedBy>Richael</cp:lastModifiedBy>
  <dcterms:modified xsi:type="dcterms:W3CDTF">2024-05-08T07:09:55Z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467780D14DE943DFA026BCC4C044458E_12</vt:lpwstr>
  </property>
</Properties>
</file>